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F9" w:rsidRPr="005A46F9" w:rsidRDefault="005A46F9" w:rsidP="005A46F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46F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5A46F9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5A46F9">
        <w:rPr>
          <w:rFonts w:ascii="Times New Roman" w:hAnsi="Times New Roman" w:cs="Times New Roman"/>
          <w:sz w:val="24"/>
          <w:szCs w:val="24"/>
        </w:rPr>
        <w:br/>
      </w:r>
    </w:p>
    <w:p w:rsidR="005A46F9" w:rsidRPr="005A46F9" w:rsidRDefault="005A46F9" w:rsidP="005A46F9">
      <w:pPr>
        <w:pStyle w:val="ConsPlusNormal"/>
        <w:jc w:val="both"/>
        <w:outlineLvl w:val="0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outlineLvl w:val="0"/>
        <w:rPr>
          <w:sz w:val="24"/>
          <w:szCs w:val="24"/>
        </w:rPr>
      </w:pPr>
      <w:r w:rsidRPr="005A46F9">
        <w:rPr>
          <w:sz w:val="24"/>
          <w:szCs w:val="24"/>
        </w:rPr>
        <w:t>Зарегистрировано в Минюсте России 25 июля 2022 г. N 69375</w:t>
      </w:r>
    </w:p>
    <w:p w:rsidR="005A46F9" w:rsidRPr="005A46F9" w:rsidRDefault="005A46F9" w:rsidP="005A46F9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МИНИСТЕРСТВО ПРОСВЕЩЕНИЯ РОССИЙСКОЙ ФЕДЕРАЦИИ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ПРИКАЗ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от 5 МАЯ 2022 г. N 308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ОБ УТВЕРЖДЕНИИ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ФЕДЕРАЛЬНОГО ГОСУДАРСТВЕННОГО ОБРАЗОВАТЕЛЬНОГО СТАНДАРТА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СРЕДНЕГО ПРОФЕССИОНАЛЬНОГО ОБРАЗОВАНИЯ ПО СПЕЦИАЛЬНОСТИ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54.02.01 ДИЗАЙН (ПО ОТРАСЛЯМ)</w:t>
      </w:r>
    </w:p>
    <w:p w:rsidR="005A46F9" w:rsidRPr="005A46F9" w:rsidRDefault="005A46F9" w:rsidP="005A46F9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A46F9" w:rsidRPr="005A46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Список изменяющих документов</w:t>
            </w:r>
          </w:p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 xml:space="preserve">(в ред. </w:t>
            </w:r>
            <w:hyperlink r:id="rId6">
              <w:r w:rsidRPr="005A46F9">
                <w:rPr>
                  <w:sz w:val="24"/>
                  <w:szCs w:val="24"/>
                </w:rPr>
                <w:t>Приказа</w:t>
              </w:r>
            </w:hyperlink>
            <w:r w:rsidRPr="005A46F9">
              <w:rPr>
                <w:sz w:val="24"/>
                <w:szCs w:val="24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В соответствии с </w:t>
      </w:r>
      <w:hyperlink r:id="rId7">
        <w:r w:rsidRPr="005A46F9">
          <w:rPr>
            <w:sz w:val="24"/>
            <w:szCs w:val="24"/>
          </w:rPr>
          <w:t>подпунктом 4.2.30 пункта 4</w:t>
        </w:r>
      </w:hyperlink>
      <w:r w:rsidRPr="005A46F9">
        <w:rPr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8">
        <w:r w:rsidRPr="005A46F9">
          <w:rPr>
            <w:sz w:val="24"/>
            <w:szCs w:val="24"/>
          </w:rPr>
          <w:t>пунктом 27</w:t>
        </w:r>
      </w:hyperlink>
      <w:r w:rsidRPr="005A46F9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6">
        <w:r w:rsidRPr="005A46F9">
          <w:rPr>
            <w:sz w:val="24"/>
            <w:szCs w:val="24"/>
          </w:rPr>
          <w:t>стандарт</w:t>
        </w:r>
      </w:hyperlink>
      <w:r w:rsidRPr="005A46F9">
        <w:rPr>
          <w:sz w:val="24"/>
          <w:szCs w:val="24"/>
        </w:rPr>
        <w:t xml:space="preserve"> среднего профессионального образования по специальности 54.02.01 Дизайн (по отраслям).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 Установить, что: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6">
        <w:r w:rsidRPr="005A46F9">
          <w:rPr>
            <w:sz w:val="24"/>
            <w:szCs w:val="24"/>
          </w:rPr>
          <w:t>стандартом</w:t>
        </w:r>
      </w:hyperlink>
      <w:r w:rsidRPr="005A46F9">
        <w:rPr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5A46F9">
          <w:rPr>
            <w:sz w:val="24"/>
            <w:szCs w:val="24"/>
          </w:rPr>
          <w:t>стандартом</w:t>
        </w:r>
      </w:hyperlink>
      <w:r w:rsidRPr="005A46F9">
        <w:rPr>
          <w:sz w:val="24"/>
          <w:szCs w:val="24"/>
        </w:rPr>
        <w:t xml:space="preserve"> среднего профессионального образования по специальности </w:t>
      </w:r>
      <w:hyperlink r:id="rId10">
        <w:r w:rsidRPr="005A46F9">
          <w:rPr>
            <w:sz w:val="24"/>
            <w:szCs w:val="24"/>
          </w:rPr>
          <w:t>54.02.01</w:t>
        </w:r>
      </w:hyperlink>
      <w:r w:rsidRPr="005A46F9">
        <w:rPr>
          <w:sz w:val="24"/>
          <w:szCs w:val="24"/>
        </w:rPr>
        <w:t xml:space="preserve"> Дизайн (по отраслям), утвержденным приказом Министерства просвещения Российской Федерации от 23 ноября 2020 г. N 658 (зарегистрирован Министерством юстиции Российской Федерации 21 декабря 2020 г., регистрационный N 61657), прекращается с 31 декабря 2022 г., а при реализации образовательной организацией образовательной программы по специальности </w:t>
      </w:r>
      <w:hyperlink r:id="rId11">
        <w:r w:rsidRPr="005A46F9">
          <w:rPr>
            <w:sz w:val="24"/>
            <w:szCs w:val="24"/>
          </w:rPr>
          <w:t>54.02.01</w:t>
        </w:r>
      </w:hyperlink>
      <w:r w:rsidRPr="005A46F9">
        <w:rPr>
          <w:sz w:val="24"/>
          <w:szCs w:val="24"/>
        </w:rPr>
        <w:t xml:space="preserve"> Дизайн (по отраслям)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2">
        <w:r w:rsidRPr="005A46F9">
          <w:rPr>
            <w:sz w:val="24"/>
            <w:szCs w:val="24"/>
          </w:rPr>
          <w:t>постановлением</w:t>
        </w:r>
      </w:hyperlink>
      <w:r w:rsidRPr="005A46F9">
        <w:rPr>
          <w:sz w:val="24"/>
          <w:szCs w:val="24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rPr>
          <w:sz w:val="24"/>
          <w:szCs w:val="24"/>
        </w:rPr>
      </w:pPr>
      <w:r w:rsidRPr="005A46F9">
        <w:rPr>
          <w:sz w:val="24"/>
          <w:szCs w:val="24"/>
        </w:rPr>
        <w:t>Исполняющий обязанности Министра</w:t>
      </w:r>
    </w:p>
    <w:p w:rsidR="005A46F9" w:rsidRPr="005A46F9" w:rsidRDefault="005A46F9" w:rsidP="005A46F9">
      <w:pPr>
        <w:pStyle w:val="ConsPlusNormal"/>
        <w:jc w:val="right"/>
        <w:rPr>
          <w:sz w:val="24"/>
          <w:szCs w:val="24"/>
        </w:rPr>
      </w:pPr>
      <w:r w:rsidRPr="005A46F9">
        <w:rPr>
          <w:sz w:val="24"/>
          <w:szCs w:val="24"/>
        </w:rPr>
        <w:t>А.А.КОРНЕЕВ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outlineLvl w:val="0"/>
        <w:rPr>
          <w:sz w:val="24"/>
          <w:szCs w:val="24"/>
        </w:rPr>
      </w:pPr>
      <w:r w:rsidRPr="005A46F9">
        <w:rPr>
          <w:sz w:val="24"/>
          <w:szCs w:val="24"/>
        </w:rPr>
        <w:lastRenderedPageBreak/>
        <w:t>Приложение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rPr>
          <w:sz w:val="24"/>
          <w:szCs w:val="24"/>
        </w:rPr>
      </w:pPr>
      <w:r w:rsidRPr="005A46F9">
        <w:rPr>
          <w:sz w:val="24"/>
          <w:szCs w:val="24"/>
        </w:rPr>
        <w:t>Утвержден</w:t>
      </w:r>
    </w:p>
    <w:p w:rsidR="005A46F9" w:rsidRPr="005A46F9" w:rsidRDefault="005A46F9" w:rsidP="005A46F9">
      <w:pPr>
        <w:pStyle w:val="ConsPlusNormal"/>
        <w:jc w:val="right"/>
        <w:rPr>
          <w:sz w:val="24"/>
          <w:szCs w:val="24"/>
        </w:rPr>
      </w:pPr>
      <w:r w:rsidRPr="005A46F9">
        <w:rPr>
          <w:sz w:val="24"/>
          <w:szCs w:val="24"/>
        </w:rPr>
        <w:t>приказом Министерства просвещения</w:t>
      </w:r>
    </w:p>
    <w:p w:rsidR="005A46F9" w:rsidRPr="005A46F9" w:rsidRDefault="005A46F9" w:rsidP="005A46F9">
      <w:pPr>
        <w:pStyle w:val="ConsPlusNormal"/>
        <w:jc w:val="right"/>
        <w:rPr>
          <w:sz w:val="24"/>
          <w:szCs w:val="24"/>
        </w:rPr>
      </w:pPr>
      <w:r w:rsidRPr="005A46F9">
        <w:rPr>
          <w:sz w:val="24"/>
          <w:szCs w:val="24"/>
        </w:rPr>
        <w:t>Российской Федерации</w:t>
      </w:r>
    </w:p>
    <w:p w:rsidR="005A46F9" w:rsidRPr="005A46F9" w:rsidRDefault="005A46F9" w:rsidP="005A46F9">
      <w:pPr>
        <w:pStyle w:val="ConsPlusNormal"/>
        <w:jc w:val="right"/>
        <w:rPr>
          <w:sz w:val="24"/>
          <w:szCs w:val="24"/>
        </w:rPr>
      </w:pPr>
      <w:r w:rsidRPr="005A46F9">
        <w:rPr>
          <w:sz w:val="24"/>
          <w:szCs w:val="24"/>
        </w:rPr>
        <w:t>от 5 мая 2022 г. N 308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bookmarkStart w:id="1" w:name="P36"/>
      <w:bookmarkEnd w:id="1"/>
      <w:r w:rsidRPr="005A46F9">
        <w:rPr>
          <w:sz w:val="24"/>
          <w:szCs w:val="24"/>
        </w:rPr>
        <w:t>ФЕДЕРАЛЬНЫЙ ГОСУДАРСТВЕННЫЙ ОБРАЗОВАТЕЛЬНЫЙ СТАНДАРТ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СРЕДНЕГО ПРОФЕССИОНАЛЬНОГО ОБРАЗОВАНИЯ ПО СПЕЦИАЛЬНОСТИ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54.02.01 ДИЗАЙН (ПО ОТРАСЛЯМ)</w:t>
      </w:r>
    </w:p>
    <w:p w:rsidR="005A46F9" w:rsidRPr="005A46F9" w:rsidRDefault="005A46F9" w:rsidP="005A46F9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5A46F9" w:rsidRPr="005A46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Список изменяющих документов</w:t>
            </w:r>
          </w:p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 xml:space="preserve">(в ред. </w:t>
            </w:r>
            <w:hyperlink r:id="rId13">
              <w:r w:rsidRPr="005A46F9">
                <w:rPr>
                  <w:sz w:val="24"/>
                  <w:szCs w:val="24"/>
                </w:rPr>
                <w:t>Приказа</w:t>
              </w:r>
            </w:hyperlink>
            <w:r w:rsidRPr="005A46F9">
              <w:rPr>
                <w:sz w:val="24"/>
                <w:szCs w:val="24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outlineLvl w:val="1"/>
        <w:rPr>
          <w:sz w:val="24"/>
          <w:szCs w:val="24"/>
        </w:rPr>
      </w:pPr>
      <w:r w:rsidRPr="005A46F9">
        <w:rPr>
          <w:sz w:val="24"/>
          <w:szCs w:val="24"/>
        </w:rPr>
        <w:t>I. ОБЩИЕ ПОЛОЖЕНИЯ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bookmarkStart w:id="2" w:name="P44"/>
      <w:bookmarkEnd w:id="2"/>
      <w:r w:rsidRPr="005A46F9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"дизайнер"/"дизайнер, преподаватель" &lt;1&gt;.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&lt;1&gt; </w:t>
      </w:r>
      <w:hyperlink r:id="rId14">
        <w:r w:rsidRPr="005A46F9">
          <w:rPr>
            <w:sz w:val="24"/>
            <w:szCs w:val="24"/>
          </w:rPr>
          <w:t>Перечень</w:t>
        </w:r>
      </w:hyperlink>
      <w:r w:rsidRPr="005A46F9">
        <w:rPr>
          <w:sz w:val="24"/>
          <w:szCs w:val="24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&lt;2&gt; Федеральный государственный образовательный </w:t>
      </w:r>
      <w:hyperlink r:id="rId15">
        <w:r w:rsidRPr="005A46F9">
          <w:rPr>
            <w:sz w:val="24"/>
            <w:szCs w:val="24"/>
          </w:rPr>
          <w:t>стандарт</w:t>
        </w:r>
      </w:hyperlink>
      <w:r w:rsidRPr="005A46F9">
        <w:rPr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1.4. Обучение по образовательной программе в образовательной организации осуществляется: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для квалификации "дизайнер" в очной и очно-заочной формах обучения;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для квалификации "дизайнер, преподаватель" в очной форме обучения.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&lt;3&gt; </w:t>
      </w:r>
      <w:hyperlink r:id="rId16">
        <w:r w:rsidRPr="005A46F9">
          <w:rPr>
            <w:sz w:val="24"/>
            <w:szCs w:val="24"/>
          </w:rPr>
          <w:t>Часть 2 статьи 12.1</w:t>
        </w:r>
      </w:hyperlink>
      <w:r w:rsidRPr="005A46F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&lt;4&gt; </w:t>
      </w:r>
      <w:hyperlink r:id="rId17">
        <w:r w:rsidRPr="005A46F9">
          <w:rPr>
            <w:sz w:val="24"/>
            <w:szCs w:val="24"/>
          </w:rPr>
          <w:t>Статья 14</w:t>
        </w:r>
      </w:hyperlink>
      <w:r w:rsidRPr="005A46F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bookmarkStart w:id="3" w:name="P68"/>
      <w:bookmarkEnd w:id="3"/>
      <w:r w:rsidRPr="005A46F9">
        <w:rPr>
          <w:sz w:val="24"/>
          <w:szCs w:val="24"/>
        </w:rPr>
        <w:t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для квалификации "дизайнер":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на базе среднего общего образования - 2 года 10 месяцев;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на базе основного общего образования - 3 года 10 месяцев.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Срок получения образования по образовательной программе в очно-заочной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для квалификации "дизайнер, преподаватель" на базе основного общего образования составляет 3 года 10 месяцев.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lastRenderedPageBreak/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8">
        <w:r w:rsidRPr="005A46F9">
          <w:rPr>
            <w:sz w:val="24"/>
            <w:szCs w:val="24"/>
          </w:rPr>
          <w:t>пунктом 1.9</w:t>
        </w:r>
      </w:hyperlink>
      <w:r w:rsidRPr="005A46F9">
        <w:rPr>
          <w:sz w:val="24"/>
          <w:szCs w:val="24"/>
        </w:rPr>
        <w:t xml:space="preserve"> ФГОС СПО.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1.13. Срок получения образования по образовательной программе в соответствии с квалификацией "дизайнер",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&lt;5&gt; </w:t>
      </w:r>
      <w:hyperlink r:id="rId18">
        <w:r w:rsidRPr="005A46F9">
          <w:rPr>
            <w:sz w:val="24"/>
            <w:szCs w:val="24"/>
          </w:rPr>
          <w:t>Пункт 11</w:t>
        </w:r>
      </w:hyperlink>
      <w:r w:rsidRPr="005A46F9">
        <w:rPr>
          <w:sz w:val="24"/>
          <w:szCs w:val="24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bookmarkStart w:id="4" w:name="P84"/>
      <w:bookmarkEnd w:id="4"/>
      <w:r w:rsidRPr="005A46F9">
        <w:rPr>
          <w:sz w:val="24"/>
          <w:szCs w:val="24"/>
        </w:rPr>
        <w:t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а) для квалификации "дизайнер": </w:t>
      </w:r>
      <w:hyperlink r:id="rId19">
        <w:r w:rsidRPr="005A46F9">
          <w:rPr>
            <w:sz w:val="24"/>
            <w:szCs w:val="24"/>
          </w:rPr>
          <w:t>10</w:t>
        </w:r>
      </w:hyperlink>
      <w:r w:rsidRPr="005A46F9">
        <w:rPr>
          <w:sz w:val="24"/>
          <w:szCs w:val="24"/>
        </w:rPr>
        <w:t xml:space="preserve">. Архитектура, проектирование, геодезия, топография и дизайн; </w:t>
      </w:r>
      <w:hyperlink r:id="rId20">
        <w:r w:rsidRPr="005A46F9">
          <w:rPr>
            <w:sz w:val="24"/>
            <w:szCs w:val="24"/>
          </w:rPr>
          <w:t>11</w:t>
        </w:r>
      </w:hyperlink>
      <w:r w:rsidRPr="005A46F9">
        <w:rPr>
          <w:sz w:val="24"/>
          <w:szCs w:val="24"/>
        </w:rPr>
        <w:t xml:space="preserve">. Средства массовой информации, издательство и полиграфия: </w:t>
      </w:r>
      <w:hyperlink r:id="rId21">
        <w:r w:rsidRPr="005A46F9">
          <w:rPr>
            <w:sz w:val="24"/>
            <w:szCs w:val="24"/>
          </w:rPr>
          <w:t>21</w:t>
        </w:r>
      </w:hyperlink>
      <w:r w:rsidRPr="005A46F9">
        <w:rPr>
          <w:sz w:val="24"/>
          <w:szCs w:val="24"/>
        </w:rPr>
        <w:t xml:space="preserve">. Легкая и текстильная промышленность; </w:t>
      </w:r>
      <w:hyperlink r:id="rId22">
        <w:r w:rsidRPr="005A46F9">
          <w:rPr>
            <w:sz w:val="24"/>
            <w:szCs w:val="24"/>
          </w:rPr>
          <w:t>33</w:t>
        </w:r>
      </w:hyperlink>
      <w:r w:rsidRPr="005A46F9">
        <w:rPr>
          <w:sz w:val="24"/>
          <w:szCs w:val="24"/>
        </w:rPr>
        <w:t>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б) для квалификации "дизайнер, преподаватель": </w:t>
      </w:r>
      <w:hyperlink r:id="rId23">
        <w:r w:rsidRPr="005A46F9">
          <w:rPr>
            <w:sz w:val="24"/>
            <w:szCs w:val="24"/>
          </w:rPr>
          <w:t>01</w:t>
        </w:r>
      </w:hyperlink>
      <w:r w:rsidRPr="005A46F9">
        <w:rPr>
          <w:sz w:val="24"/>
          <w:szCs w:val="24"/>
        </w:rPr>
        <w:t xml:space="preserve"> Образование и наука, </w:t>
      </w:r>
      <w:hyperlink r:id="rId24">
        <w:r w:rsidRPr="005A46F9">
          <w:rPr>
            <w:sz w:val="24"/>
            <w:szCs w:val="24"/>
          </w:rPr>
          <w:t>04</w:t>
        </w:r>
      </w:hyperlink>
      <w:r w:rsidRPr="005A46F9">
        <w:rPr>
          <w:sz w:val="24"/>
          <w:szCs w:val="24"/>
        </w:rPr>
        <w:t xml:space="preserve"> Культура, искусство, </w:t>
      </w:r>
      <w:hyperlink r:id="rId25">
        <w:r w:rsidRPr="005A46F9">
          <w:rPr>
            <w:sz w:val="24"/>
            <w:szCs w:val="24"/>
          </w:rPr>
          <w:t>11</w:t>
        </w:r>
      </w:hyperlink>
      <w:r w:rsidRPr="005A46F9">
        <w:rPr>
          <w:sz w:val="24"/>
          <w:szCs w:val="24"/>
        </w:rPr>
        <w:t xml:space="preserve"> Средства массовой информации, издательство и полиграфия &lt;6&gt;.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&lt;6&gt; </w:t>
      </w:r>
      <w:hyperlink r:id="rId26">
        <w:r w:rsidRPr="005A46F9">
          <w:rPr>
            <w:sz w:val="24"/>
            <w:szCs w:val="24"/>
          </w:rPr>
          <w:t>Таблица</w:t>
        </w:r>
      </w:hyperlink>
      <w:r w:rsidRPr="005A46F9">
        <w:rPr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1.15. При разработке образовательной программы организация устанавливает направленность, которая соответствует выбранной квалификации с учетом соответствующей ПООП.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outlineLvl w:val="1"/>
        <w:rPr>
          <w:sz w:val="24"/>
          <w:szCs w:val="24"/>
        </w:rPr>
      </w:pPr>
      <w:r w:rsidRPr="005A46F9">
        <w:rPr>
          <w:sz w:val="24"/>
          <w:szCs w:val="24"/>
        </w:rPr>
        <w:t>II. ТРЕБОВАНИЯ К СТРУКТУРЕ ОБРАЗОВАТЕЛЬНОЙ ПРОГРАММЫ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2.1. Структура и объем образовательной программы с присвоением квалификации "дизайнер" </w:t>
      </w:r>
      <w:hyperlink w:anchor="P104">
        <w:r w:rsidRPr="005A46F9">
          <w:rPr>
            <w:sz w:val="24"/>
            <w:szCs w:val="24"/>
          </w:rPr>
          <w:t>(таблица N 1)</w:t>
        </w:r>
      </w:hyperlink>
      <w:r w:rsidRPr="005A46F9">
        <w:rPr>
          <w:sz w:val="24"/>
          <w:szCs w:val="24"/>
        </w:rPr>
        <w:t xml:space="preserve"> включает: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lastRenderedPageBreak/>
        <w:t>общий гуманитарный и социально-экономический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математический и общий естественно-научный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общепрофессиональный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профессиональный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государственную итоговую аттестацию.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outlineLvl w:val="2"/>
        <w:rPr>
          <w:sz w:val="24"/>
          <w:szCs w:val="24"/>
        </w:rPr>
      </w:pPr>
      <w:r w:rsidRPr="005A46F9">
        <w:rPr>
          <w:sz w:val="24"/>
          <w:szCs w:val="24"/>
        </w:rPr>
        <w:t>Таблица N 1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bookmarkStart w:id="5" w:name="P104"/>
      <w:bookmarkEnd w:id="5"/>
      <w:r w:rsidRPr="005A46F9">
        <w:rPr>
          <w:sz w:val="24"/>
          <w:szCs w:val="24"/>
        </w:rPr>
        <w:t>Структура и объем образовательной программы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не менее 468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не менее 144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не менее 612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не менее 1 728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216</w:t>
            </w:r>
          </w:p>
        </w:tc>
      </w:tr>
      <w:tr w:rsidR="005A46F9" w:rsidRPr="005A46F9">
        <w:tc>
          <w:tcPr>
            <w:tcW w:w="9069" w:type="dxa"/>
            <w:gridSpan w:val="2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Общий объем образовательной программы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4 464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5 940</w:t>
            </w:r>
          </w:p>
        </w:tc>
      </w:tr>
    </w:tbl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2.2. Структура и объем образовательной программы с присвоением квалификации "дизайнер, преподаватель" </w:t>
      </w:r>
      <w:hyperlink w:anchor="P132">
        <w:r w:rsidRPr="005A46F9">
          <w:rPr>
            <w:sz w:val="24"/>
            <w:szCs w:val="24"/>
          </w:rPr>
          <w:t>(таблица N 2)</w:t>
        </w:r>
      </w:hyperlink>
      <w:r w:rsidRPr="005A46F9">
        <w:rPr>
          <w:sz w:val="24"/>
          <w:szCs w:val="24"/>
        </w:rPr>
        <w:t xml:space="preserve"> включает циклы: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общеобразовательный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социально-гуманитарный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общепрофессиональный цикл;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профессиональный цикл.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outlineLvl w:val="2"/>
        <w:rPr>
          <w:sz w:val="24"/>
          <w:szCs w:val="24"/>
        </w:rPr>
      </w:pPr>
      <w:r w:rsidRPr="005A46F9">
        <w:rPr>
          <w:sz w:val="24"/>
          <w:szCs w:val="24"/>
        </w:rPr>
        <w:t>Таблица N 2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bookmarkStart w:id="6" w:name="P132"/>
      <w:bookmarkEnd w:id="6"/>
      <w:r w:rsidRPr="005A46F9">
        <w:rPr>
          <w:sz w:val="24"/>
          <w:szCs w:val="24"/>
        </w:rPr>
        <w:t>Структура и объем образовательной программы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Объем образовательной программы, в академических часах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Не менее 3636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Практика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Не менее 756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324</w:t>
            </w:r>
          </w:p>
        </w:tc>
      </w:tr>
      <w:tr w:rsidR="005A46F9" w:rsidRPr="005A46F9">
        <w:tc>
          <w:tcPr>
            <w:tcW w:w="9069" w:type="dxa"/>
            <w:gridSpan w:val="2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lastRenderedPageBreak/>
              <w:t>Общий объем образовательной программы:</w:t>
            </w:r>
          </w:p>
        </w:tc>
      </w:tr>
      <w:tr w:rsidR="005A46F9" w:rsidRPr="005A46F9"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6012</w:t>
            </w:r>
          </w:p>
        </w:tc>
      </w:tr>
    </w:tbl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Объем времени, отводимого на реализацию обязательной части образовательной программы, без учета времени на государственную итоговую аттестацию, а также времени, отводимого на освоение учебных предметов среднего общего образования, реализуемых в пределах освоения образовательной программы среднего профессионального образования, должен составлять не более 70 процентов от общего объема времени, отведенного на освоение образовательной программы.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bookmarkStart w:id="7" w:name="P150"/>
      <w:bookmarkEnd w:id="7"/>
      <w:r w:rsidRPr="005A46F9">
        <w:rPr>
          <w:sz w:val="24"/>
          <w:szCs w:val="24"/>
        </w:rPr>
        <w:t>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для квалификации "дизайнер":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техническое исполнение художественно-конструкторских (дизайнерских) проектов в материале;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контроль за изготовлением изделий на производстве в части соответствия их авторскому образцу;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организация работы коллектива исполнителей;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для квалификации "дизайнер, преподаватель" (образовательная программа среднего профессионального образования в области искусств):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творческая художественно-проектная деятельность;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педагогическая деятельность.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50">
        <w:r w:rsidRPr="005A46F9">
          <w:rPr>
            <w:sz w:val="24"/>
            <w:szCs w:val="24"/>
          </w:rPr>
          <w:t>пункте 2.4</w:t>
        </w:r>
      </w:hyperlink>
      <w:r w:rsidRPr="005A46F9">
        <w:rPr>
          <w:sz w:val="24"/>
          <w:szCs w:val="24"/>
        </w:rPr>
        <w:t xml:space="preserve"> ФГОС СПО в рамках вариативной части.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2.6. При освоении общеобразовательного, социально-гуманитарного, общего гуманитарного и социально-экономического, математического и общего естественно-научного,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для квалификации "дизайнер":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для квалификации "дизайнер, преподаватель":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на проведение учебных занятий и практики должно быть выделено не менее 70 процентов </w:t>
      </w:r>
      <w:r w:rsidRPr="005A46F9">
        <w:rPr>
          <w:sz w:val="24"/>
          <w:szCs w:val="24"/>
        </w:rPr>
        <w:lastRenderedPageBreak/>
        <w:t>от объема учебных циклов образовательной программы.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2.7. Обязательная часть образовательной программы должна предусматривать изучение следующих дисциплин: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для квалификации "дизайнер":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дисциплины общего гуманитарного и социально-экономического цикла должны предусматривать изучение следующих дисциплин: "Основы философии", "История", "Иностранный язык в профессиональной деятельности", "Психология общения", "Физическая культура";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для квалификации "дизайнер, преподаватель":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дисциплины социально-гуманитарного цикла образовательной программы должны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2.8.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для квалификации "дизайнер": "Материаловедение", "Экономика организации", "Рисунок с основами перспективы", "Живопись с основами цветоведения", "История дизайна", "История изобразительного искусства", "Безопасность жизнедеятельности".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35 академических часов; для подгрупп девушек это время может быть использовано на освоение основ медицинских знаний;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для квалификации "дизайнер, преподаватель": "Рисунок и живопись", "История дизайна", "Черчение", "Введение в специальность", "Компьютерная графика", "Пластическая анатомия", "Перспектива".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Дополнительная работа над завершением программного задания по дисциплине "Рисунок и Живопись" (не более 6 академических часов в неделю)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 Время, отведенное для работы с живой натурой, определяется ПООП и составляет от 50 до 100 процентов от общего учебного времени, предусмотренного учебным планом.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50">
        <w:r w:rsidRPr="005A46F9">
          <w:rPr>
            <w:sz w:val="24"/>
            <w:szCs w:val="24"/>
          </w:rPr>
          <w:t>пунктом 2.4</w:t>
        </w:r>
      </w:hyperlink>
      <w:r w:rsidRPr="005A46F9">
        <w:rPr>
          <w:sz w:val="24"/>
          <w:szCs w:val="24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</w:t>
      </w:r>
      <w:r w:rsidRPr="005A46F9">
        <w:rPr>
          <w:sz w:val="24"/>
          <w:szCs w:val="24"/>
        </w:rPr>
        <w:lastRenderedPageBreak/>
        <w:t>организацией самостоятельно с учетом ПООП. Объем профессионального модуля составляет не менее 4 зачетных единиц.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2.12. Государственная итоговая аттестация проводится в форме государственного экзамена и (или) защиты дипломного проекта (работы).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4">
        <w:r w:rsidRPr="005A46F9">
          <w:rPr>
            <w:sz w:val="24"/>
            <w:szCs w:val="24"/>
          </w:rPr>
          <w:t>пункте 1.1</w:t>
        </w:r>
      </w:hyperlink>
      <w:r w:rsidRPr="005A46F9">
        <w:rPr>
          <w:sz w:val="24"/>
          <w:szCs w:val="24"/>
        </w:rPr>
        <w:t xml:space="preserve"> ФГОС СПО.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outlineLvl w:val="1"/>
        <w:rPr>
          <w:sz w:val="24"/>
          <w:szCs w:val="24"/>
        </w:rPr>
      </w:pPr>
      <w:r w:rsidRPr="005A46F9">
        <w:rPr>
          <w:sz w:val="24"/>
          <w:szCs w:val="24"/>
        </w:rPr>
        <w:t>III. ТРЕБОВАНИЯ К РЕЗУЛЬТАТАМ ОСВОЕНИЯ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ОБРАЗОВАТЕЛЬНОЙ ПРОГРАММЫ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04. Эффективно взаимодействовать и работать в коллективе и команде;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(п. 3.2 в ред. </w:t>
      </w:r>
      <w:hyperlink r:id="rId27">
        <w:r w:rsidRPr="005A46F9">
          <w:rPr>
            <w:sz w:val="24"/>
            <w:szCs w:val="24"/>
          </w:rPr>
          <w:t>Приказа</w:t>
        </w:r>
      </w:hyperlink>
      <w:r w:rsidRPr="005A46F9">
        <w:rPr>
          <w:sz w:val="24"/>
          <w:szCs w:val="24"/>
        </w:rPr>
        <w:t xml:space="preserve"> Минпросвещения России от 01.09.2022 N 796)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3.3. Выпускник, освоивший образовательную программу в соответствии с квалификацией "дизайнер", должен обладать профессиональными компетенциями (далее - ПК), соответствующими видам деятельности (таблица N 3), предусмотренными </w:t>
      </w:r>
      <w:hyperlink w:anchor="P150">
        <w:r w:rsidRPr="005A46F9">
          <w:rPr>
            <w:sz w:val="24"/>
            <w:szCs w:val="24"/>
          </w:rPr>
          <w:t>пунктом 2.4</w:t>
        </w:r>
      </w:hyperlink>
      <w:r w:rsidRPr="005A46F9">
        <w:rPr>
          <w:sz w:val="24"/>
          <w:szCs w:val="24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outlineLvl w:val="2"/>
        <w:rPr>
          <w:sz w:val="24"/>
          <w:szCs w:val="24"/>
        </w:rPr>
      </w:pPr>
      <w:r w:rsidRPr="005A46F9">
        <w:rPr>
          <w:sz w:val="24"/>
          <w:szCs w:val="24"/>
        </w:rPr>
        <w:t>Таблица N 3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292"/>
      </w:tblGrid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2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1.1. Разрабатывать техническое задание согласно требованиям заказчика.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1.2. Проводить предпроектный анализ для разработки дизайн-проектов.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1.4. Производить расчеты технико-экономического обоснования предлагаемого проекта.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2.1. Разрабатывать технологическую карту изготовления изделия.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2.2. Выполнять технические чертежи.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2.4. Доводить опытные образцы промышленной продукции до соответствия технической документации.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2.5. Разрабатывать эталон (макет в масштабе) изделия.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4.1. Планировать работу коллектива.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4.2. Составлять конкретные технические задания для реализации дизайн-проекта на основе технологических карт.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4.3. Контролировать сроки и качество выполненных заданий.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4.4. Осуществлять прием и сдачу работы в соответствии с техническим заданием.</w:t>
            </w:r>
          </w:p>
        </w:tc>
      </w:tr>
    </w:tbl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Выпускник, освоивший образовательную программу в соответствии с квалификацией "дизайнер, преподаватель", должен обладать профессиональными компетенциями (далее - ПК), соответствующими видам деятельности (таблица N 4), предусмотренным </w:t>
      </w:r>
      <w:hyperlink w:anchor="P150">
        <w:r w:rsidRPr="005A46F9">
          <w:rPr>
            <w:sz w:val="24"/>
            <w:szCs w:val="24"/>
          </w:rPr>
          <w:t>пунктом 2.4</w:t>
        </w:r>
      </w:hyperlink>
      <w:r w:rsidRPr="005A46F9">
        <w:rPr>
          <w:sz w:val="24"/>
          <w:szCs w:val="24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right"/>
        <w:outlineLvl w:val="2"/>
        <w:rPr>
          <w:sz w:val="24"/>
          <w:szCs w:val="24"/>
        </w:rPr>
      </w:pPr>
      <w:r w:rsidRPr="005A46F9">
        <w:rPr>
          <w:sz w:val="24"/>
          <w:szCs w:val="24"/>
        </w:rPr>
        <w:lastRenderedPageBreak/>
        <w:t>Таблица N 4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292"/>
      </w:tblGrid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2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творческая художественно-проектная деятельность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1.1. Изображать человека и окружающую среду визуально-графическими средствами.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1.2.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1.3. 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1.4. Использовать актуальные передовые технологии при реализации творческого замысла.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1.5. Осуществлять процесс дизайн-проектирования.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1.6. Осуществлять подготовку вывода продукта на рынок.</w:t>
            </w:r>
          </w:p>
        </w:tc>
      </w:tr>
      <w:tr w:rsidR="005A46F9" w:rsidRPr="005A46F9">
        <w:tc>
          <w:tcPr>
            <w:tcW w:w="2777" w:type="dxa"/>
          </w:tcPr>
          <w:p w:rsidR="005A46F9" w:rsidRPr="005A46F9" w:rsidRDefault="005A46F9" w:rsidP="005A46F9">
            <w:pPr>
              <w:pStyle w:val="ConsPlusNormal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6292" w:type="dxa"/>
          </w:tcPr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2.2. Использовать базовые знания в области психологии и педагогики, специальных и теоретических дисциплин в 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 w:rsidR="005A46F9" w:rsidRPr="005A46F9" w:rsidRDefault="005A46F9" w:rsidP="005A46F9">
            <w:pPr>
              <w:pStyle w:val="ConsPlusNormal"/>
              <w:jc w:val="both"/>
              <w:rPr>
                <w:sz w:val="24"/>
                <w:szCs w:val="24"/>
              </w:rPr>
            </w:pPr>
            <w:r w:rsidRPr="005A46F9">
              <w:rPr>
                <w:sz w:val="24"/>
                <w:szCs w:val="24"/>
              </w:rPr>
              <w:t>ПК 2.6. Осуществлять воспитательную деятельность; проектировать и реализовывать программы воспитания.</w:t>
            </w:r>
          </w:p>
        </w:tc>
      </w:tr>
    </w:tbl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выбранным видам деятельности, установленным в соответствии с </w:t>
      </w:r>
      <w:hyperlink w:anchor="P150">
        <w:r w:rsidRPr="005A46F9">
          <w:rPr>
            <w:sz w:val="24"/>
            <w:szCs w:val="24"/>
          </w:rPr>
          <w:t>пунктом 2.4</w:t>
        </w:r>
      </w:hyperlink>
      <w:r w:rsidRPr="005A46F9">
        <w:rPr>
          <w:sz w:val="24"/>
          <w:szCs w:val="24"/>
        </w:rPr>
        <w:t xml:space="preserve"> ФГОС СПО, а также по </w:t>
      </w:r>
      <w:r w:rsidRPr="005A46F9">
        <w:rPr>
          <w:sz w:val="24"/>
          <w:szCs w:val="24"/>
        </w:rPr>
        <w:lastRenderedPageBreak/>
        <w:t>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&lt;7&gt; </w:t>
      </w:r>
      <w:hyperlink r:id="rId28">
        <w:r w:rsidRPr="005A46F9">
          <w:rPr>
            <w:sz w:val="24"/>
            <w:szCs w:val="24"/>
          </w:rPr>
          <w:t>Часть 7 статьи 73</w:t>
        </w:r>
      </w:hyperlink>
      <w:r w:rsidRPr="005A46F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Title"/>
        <w:jc w:val="center"/>
        <w:outlineLvl w:val="1"/>
        <w:rPr>
          <w:sz w:val="24"/>
          <w:szCs w:val="24"/>
        </w:rPr>
      </w:pPr>
      <w:r w:rsidRPr="005A46F9">
        <w:rPr>
          <w:sz w:val="24"/>
          <w:szCs w:val="24"/>
        </w:rPr>
        <w:t>IV. ТРЕБОВАНИЯ К УСЛОВИЯМ РЕАЛИЗАЦИИ</w:t>
      </w:r>
    </w:p>
    <w:p w:rsidR="005A46F9" w:rsidRPr="005A46F9" w:rsidRDefault="005A46F9" w:rsidP="005A46F9">
      <w:pPr>
        <w:pStyle w:val="ConsPlusTitle"/>
        <w:jc w:val="center"/>
        <w:rPr>
          <w:sz w:val="24"/>
          <w:szCs w:val="24"/>
        </w:rPr>
      </w:pPr>
      <w:r w:rsidRPr="005A46F9">
        <w:rPr>
          <w:sz w:val="24"/>
          <w:szCs w:val="24"/>
        </w:rPr>
        <w:t>ОБРАЗОВАТЕЛЬНОЙ ПРОГРАММЫ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&lt;8&gt; Федеральный </w:t>
      </w:r>
      <w:hyperlink r:id="rId29">
        <w:r w:rsidRPr="005A46F9">
          <w:rPr>
            <w:sz w:val="24"/>
            <w:szCs w:val="24"/>
          </w:rPr>
          <w:t>закон</w:t>
        </w:r>
      </w:hyperlink>
      <w:r w:rsidRPr="005A46F9">
        <w:rPr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санитарные </w:t>
      </w:r>
      <w:hyperlink r:id="rId30">
        <w:r w:rsidRPr="005A46F9">
          <w:rPr>
            <w:sz w:val="24"/>
            <w:szCs w:val="24"/>
          </w:rPr>
          <w:t>правила</w:t>
        </w:r>
      </w:hyperlink>
      <w:r w:rsidRPr="005A46F9">
        <w:rPr>
          <w:sz w:val="24"/>
          <w:szCs w:val="24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санитарно-эпидемиологические правила и нормы </w:t>
      </w:r>
      <w:hyperlink r:id="rId31">
        <w:r w:rsidRPr="005A46F9">
          <w:rPr>
            <w:sz w:val="24"/>
            <w:szCs w:val="24"/>
          </w:rPr>
          <w:t>СанПиН 2.3/2.4.3590-20</w:t>
        </w:r>
      </w:hyperlink>
      <w:r w:rsidRPr="005A46F9">
        <w:rPr>
          <w:sz w:val="24"/>
          <w:szCs w:val="24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санитарные правила и нормы </w:t>
      </w:r>
      <w:hyperlink r:id="rId32">
        <w:r w:rsidRPr="005A46F9">
          <w:rPr>
            <w:sz w:val="24"/>
            <w:szCs w:val="24"/>
          </w:rPr>
          <w:t>СанПиН 1.2.3685-21</w:t>
        </w:r>
      </w:hyperlink>
      <w:r w:rsidRPr="005A46F9">
        <w:rPr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4.3. Общесистемные требования к условиям реализации образовательной программы: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а) образовательная организация должна располагать на праве собственности или ином </w:t>
      </w:r>
      <w:r w:rsidRPr="005A46F9">
        <w:rPr>
          <w:sz w:val="24"/>
          <w:szCs w:val="24"/>
        </w:rPr>
        <w:lastRenderedPageBreak/>
        <w:t>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проведение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г) допускается замена оборудования его виртуальными аналогами;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4.5. Требования к кадровым условиям реализации образовательной программы: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</w:t>
      </w:r>
      <w:r w:rsidRPr="005A46F9">
        <w:rPr>
          <w:sz w:val="24"/>
          <w:szCs w:val="24"/>
        </w:rPr>
        <w:lastRenderedPageBreak/>
        <w:t xml:space="preserve">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84">
        <w:r w:rsidRPr="005A46F9">
          <w:rPr>
            <w:sz w:val="24"/>
            <w:szCs w:val="24"/>
          </w:rPr>
          <w:t>пункте 1.14</w:t>
        </w:r>
      </w:hyperlink>
      <w:r w:rsidRPr="005A46F9">
        <w:rPr>
          <w:sz w:val="24"/>
          <w:szCs w:val="24"/>
        </w:rPr>
        <w:t xml:space="preserve"> ФГОС СПО (имеющих стаж работы в данной профессиональной области не менее трех лет);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84">
        <w:r w:rsidRPr="005A46F9">
          <w:rPr>
            <w:sz w:val="24"/>
            <w:szCs w:val="24"/>
          </w:rPr>
          <w:t>пункте 1.14</w:t>
        </w:r>
      </w:hyperlink>
      <w:r w:rsidRPr="005A46F9">
        <w:rPr>
          <w:sz w:val="24"/>
          <w:szCs w:val="24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84">
        <w:r w:rsidRPr="005A46F9">
          <w:rPr>
            <w:sz w:val="24"/>
            <w:szCs w:val="24"/>
          </w:rPr>
          <w:t>пункте 1.14</w:t>
        </w:r>
      </w:hyperlink>
      <w:r w:rsidRPr="005A46F9">
        <w:rPr>
          <w:sz w:val="24"/>
          <w:szCs w:val="24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4.6. Требование к финансовым условиям реализации образовательной программы: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33">
        <w:r w:rsidRPr="005A46F9">
          <w:rPr>
            <w:sz w:val="24"/>
            <w:szCs w:val="24"/>
          </w:rPr>
          <w:t>законом</w:t>
        </w:r>
      </w:hyperlink>
      <w:r w:rsidRPr="005A46F9">
        <w:rPr>
          <w:sz w:val="24"/>
          <w:szCs w:val="24"/>
        </w:rPr>
        <w:t xml:space="preserve"> от 29 декабря 2012 г. N 273-ФЗ "Об образовании в Российской Федерации" &lt;10&gt;.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(п. 4.6 в ред. </w:t>
      </w:r>
      <w:hyperlink r:id="rId34">
        <w:r w:rsidRPr="005A46F9">
          <w:rPr>
            <w:sz w:val="24"/>
            <w:szCs w:val="24"/>
          </w:rPr>
          <w:t>Приказа</w:t>
        </w:r>
      </w:hyperlink>
      <w:r w:rsidRPr="005A46F9">
        <w:rPr>
          <w:sz w:val="24"/>
          <w:szCs w:val="24"/>
        </w:rPr>
        <w:t xml:space="preserve"> Минпросвещения России от 01.09.2022 N 796)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--------------------------------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 xml:space="preserve">&lt;9&gt; Бюджетный </w:t>
      </w:r>
      <w:hyperlink r:id="rId35">
        <w:r w:rsidRPr="005A46F9">
          <w:rPr>
            <w:sz w:val="24"/>
            <w:szCs w:val="24"/>
          </w:rPr>
          <w:t>кодекс</w:t>
        </w:r>
      </w:hyperlink>
      <w:r w:rsidRPr="005A46F9">
        <w:rPr>
          <w:sz w:val="24"/>
          <w:szCs w:val="24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&lt;10&gt; Собрание законодательства Российской Федерации, 2012, N 53, ст. 7598; 2022, N 29, ст. 5262.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4.7. Требования к применяемым механизмам оценки качества образовательной программы: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5A46F9" w:rsidRPr="005A46F9" w:rsidRDefault="005A46F9" w:rsidP="005A46F9">
      <w:pPr>
        <w:pStyle w:val="ConsPlusNormal"/>
        <w:ind w:firstLine="540"/>
        <w:jc w:val="both"/>
        <w:rPr>
          <w:sz w:val="24"/>
          <w:szCs w:val="24"/>
        </w:rPr>
      </w:pPr>
      <w:r w:rsidRPr="005A46F9">
        <w:rPr>
          <w:sz w:val="24"/>
          <w:szCs w:val="24"/>
        </w:rP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jc w:val="both"/>
        <w:rPr>
          <w:sz w:val="24"/>
          <w:szCs w:val="24"/>
        </w:rPr>
      </w:pPr>
    </w:p>
    <w:p w:rsidR="005A46F9" w:rsidRPr="005A46F9" w:rsidRDefault="005A46F9" w:rsidP="005A46F9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5A46F9" w:rsidRDefault="00CD7E54" w:rsidP="005A46F9">
      <w:pPr>
        <w:rPr>
          <w:rFonts w:cs="Times New Roman"/>
          <w:color w:val="auto"/>
          <w:sz w:val="24"/>
          <w:szCs w:val="24"/>
        </w:rPr>
      </w:pPr>
    </w:p>
    <w:sectPr w:rsidR="00CD7E54" w:rsidRPr="005A46F9" w:rsidSect="003B058C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F9"/>
    <w:rsid w:val="005A46F9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5A46F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5A46F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5A46F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5A46F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5A46F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5A46F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F8C4DE0585C3E9FC6A8185FC6A7C882A78F35DD2F004E0C62656049274E96A6865385DD8BC094BA979C6D2A5C37Bl3UBK" TargetMode="External"/><Relationship Id="rId13" Type="http://schemas.openxmlformats.org/officeDocument/2006/relationships/hyperlink" Target="consultantplus://offline/ref=A3FB74F4E3AE197BE7B5F8C4DE0585C3EEF76B8483F76A7C882A78F35DD2F004E0C62656049772E66E6865385DD8BC094BA979C6D2A5C37Bl3UBK" TargetMode="External"/><Relationship Id="rId18" Type="http://schemas.openxmlformats.org/officeDocument/2006/relationships/hyperlink" Target="consultantplus://offline/ref=A3FB74F4E3AE197BE7B5F8C4DE0585C3EEF4628B82FE6A7C882A78F35DD2F004E0C62656049274ED686865385DD8BC094BA979C6D2A5C37Bl3UBK" TargetMode="External"/><Relationship Id="rId26" Type="http://schemas.openxmlformats.org/officeDocument/2006/relationships/hyperlink" Target="consultantplus://offline/ref=A3FB74F4E3AE197BE7B5F8C4DE0585C3E8F4678583FE6A7C882A78F35DD2F004E0C62656049274EA6F6865385DD8BC094BA979C6D2A5C37Bl3U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FB74F4E3AE197BE7B5F8C4DE0585C3E8F4678583FE6A7C882A78F35DD2F004E0C62656049274E7686865385DD8BC094BA979C6D2A5C37Bl3UBK" TargetMode="External"/><Relationship Id="rId34" Type="http://schemas.openxmlformats.org/officeDocument/2006/relationships/hyperlink" Target="consultantplus://offline/ref=A3FB74F4E3AE197BE7B5F8C4DE0585C3EEF76B8483F76A7C882A78F35DD2F004E0C62656049772E7606865385DD8BC094BA979C6D2A5C37Bl3UBK" TargetMode="External"/><Relationship Id="rId7" Type="http://schemas.openxmlformats.org/officeDocument/2006/relationships/hyperlink" Target="consultantplus://offline/ref=A3FB74F4E3AE197BE7B5F8C4DE0585C3EEF66B8684FD6A7C882A78F35DD2F004E0C62656049274EB696865385DD8BC094BA979C6D2A5C37Bl3UBK" TargetMode="External"/><Relationship Id="rId12" Type="http://schemas.openxmlformats.org/officeDocument/2006/relationships/hyperlink" Target="consultantplus://offline/ref=A3FB74F4E3AE197BE7B5F8C4DE0585C3EEF4628B82FE6A7C882A78F35DD2F004F2C67E5A04946AEE6A7D33691Bl8UEK" TargetMode="External"/><Relationship Id="rId17" Type="http://schemas.openxmlformats.org/officeDocument/2006/relationships/hyperlink" Target="consultantplus://offline/ref=A3FB74F4E3AE197BE7B5F8C4DE0585C3EEF7618782FE6A7C882A78F35DD2F004E0C62656049276EA616865385DD8BC094BA979C6D2A5C37Bl3UBK" TargetMode="External"/><Relationship Id="rId25" Type="http://schemas.openxmlformats.org/officeDocument/2006/relationships/hyperlink" Target="consultantplus://offline/ref=A3FB74F4E3AE197BE7B5F8C4DE0585C3E8F4678583FE6A7C882A78F35DD2F004E0C62656049274E9686865385DD8BC094BA979C6D2A5C37Bl3UBK" TargetMode="External"/><Relationship Id="rId33" Type="http://schemas.openxmlformats.org/officeDocument/2006/relationships/hyperlink" Target="consultantplus://offline/ref=A3FB74F4E3AE197BE7B5F8C4DE0585C3EEF7618782FE6A7C882A78F35DD2F004F2C67E5A04946AEE6A7D33691Bl8U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FB74F4E3AE197BE7B5F8C4DE0585C3EEF7618782FE6A7C882A78F35DD2F004E0C6265300947FBA39276464198BAF094FA97BC4CElAU4K" TargetMode="External"/><Relationship Id="rId20" Type="http://schemas.openxmlformats.org/officeDocument/2006/relationships/hyperlink" Target="consultantplus://offline/ref=A3FB74F4E3AE197BE7B5F8C4DE0585C3E8F4678583FE6A7C882A78F35DD2F004E0C62656049274E9686865385DD8BC094BA979C6D2A5C37Bl3UBK" TargetMode="External"/><Relationship Id="rId29" Type="http://schemas.openxmlformats.org/officeDocument/2006/relationships/hyperlink" Target="consultantplus://offline/ref=A3FB74F4E3AE197BE7B5F8C4DE0585C3EEF6638483FA6A7C882A78F35DD2F004F2C67E5A04946AEE6A7D33691Bl8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B74F4E3AE197BE7B5F8C4DE0585C3EEF76B8483F76A7C882A78F35DD2F004E0C62656049772E66E6865385DD8BC094BA979C6D2A5C37Bl3UBK" TargetMode="External"/><Relationship Id="rId11" Type="http://schemas.openxmlformats.org/officeDocument/2006/relationships/hyperlink" Target="consultantplus://offline/ref=A3FB74F4E3AE197BE7B5F8C4DE0585C3EEF46A8584FF6A7C882A78F35DD2F004E0C62656049377EE6A6865385DD8BC094BA979C6D2A5C37Bl3UBK" TargetMode="External"/><Relationship Id="rId24" Type="http://schemas.openxmlformats.org/officeDocument/2006/relationships/hyperlink" Target="consultantplus://offline/ref=A3FB74F4E3AE197BE7B5F8C4DE0585C3E8F4678583FE6A7C882A78F35DD2F004E0C62656049274EB6E6865385DD8BC094BA979C6D2A5C37Bl3UBK" TargetMode="External"/><Relationship Id="rId32" Type="http://schemas.openxmlformats.org/officeDocument/2006/relationships/hyperlink" Target="consultantplus://offline/ref=A3FB74F4E3AE197BE7B5F8C4DE0585C3E9F2668A82F76A7C882A78F35DD2F004E0C62656049275ED6F6865385DD8BC094BA979C6D2A5C37Bl3UB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3FB74F4E3AE197BE7B5F8C4DE0585C3EEF7658785F86A7C882A78F35DD2F004E0C626530FC625AA3D6E316F078DB3174FB77BlCU7K" TargetMode="External"/><Relationship Id="rId23" Type="http://schemas.openxmlformats.org/officeDocument/2006/relationships/hyperlink" Target="consultantplus://offline/ref=A3FB74F4E3AE197BE7B5F8C4DE0585C3E8F4678583FE6A7C882A78F35DD2F004E0C62656049274EB686865385DD8BC094BA979C6D2A5C37Bl3UBK" TargetMode="External"/><Relationship Id="rId28" Type="http://schemas.openxmlformats.org/officeDocument/2006/relationships/hyperlink" Target="consultantplus://offline/ref=A3FB74F4E3AE197BE7B5F8C4DE0585C3EEF7618782FE6A7C882A78F35DD2F004E0C6265305977FBA39276464198BAF094FA97BC4CElAU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FB74F4E3AE197BE7B5F8C4DE0585C3E9F2648580FC6A7C882A78F35DD2F004E0C62656049373EA686865385DD8BC094BA979C6D2A5C37Bl3UBK" TargetMode="External"/><Relationship Id="rId19" Type="http://schemas.openxmlformats.org/officeDocument/2006/relationships/hyperlink" Target="consultantplus://offline/ref=A3FB74F4E3AE197BE7B5F8C4DE0585C3E8F4678583FE6A7C882A78F35DD2F004E0C62656049274E8606865385DD8BC094BA979C6D2A5C37Bl3UBK" TargetMode="External"/><Relationship Id="rId31" Type="http://schemas.openxmlformats.org/officeDocument/2006/relationships/hyperlink" Target="consultantplus://offline/ref=A3FB74F4E3AE197BE7B5F8C4DE0585C3E9F3648787FA6A7C882A78F35DD2F004E0C62656049274ED6F6865385DD8BC094BA979C6D2A5C37Bl3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B74F4E3AE197BE7B5F8C4DE0585C3E9F2618B88FD6A7C882A78F35DD2F004E0C62656049274EF6B6865385DD8BC094BA979C6D2A5C37Bl3UBK" TargetMode="External"/><Relationship Id="rId14" Type="http://schemas.openxmlformats.org/officeDocument/2006/relationships/hyperlink" Target="consultantplus://offline/ref=A3FB74F4E3AE197BE7B5F8C4DE0585C3EEF46A8584FF6A7C882A78F35DD2F004E0C62656049271E86A6865385DD8BC094BA979C6D2A5C37Bl3UBK" TargetMode="External"/><Relationship Id="rId22" Type="http://schemas.openxmlformats.org/officeDocument/2006/relationships/hyperlink" Target="consultantplus://offline/ref=A3FB74F4E3AE197BE7B5F8C4DE0585C3E8F4678583FE6A7C882A78F35DD2F004E0C62656049275EF6C6865385DD8BC094BA979C6D2A5C37Bl3UBK" TargetMode="External"/><Relationship Id="rId27" Type="http://schemas.openxmlformats.org/officeDocument/2006/relationships/hyperlink" Target="consultantplus://offline/ref=A3FB74F4E3AE197BE7B5F8C4DE0585C3EEF76B8483F76A7C882A78F35DD2F004E0C62656049772E66F6865385DD8BC094BA979C6D2A5C37Bl3UBK" TargetMode="External"/><Relationship Id="rId30" Type="http://schemas.openxmlformats.org/officeDocument/2006/relationships/hyperlink" Target="consultantplus://offline/ref=A3FB74F4E3AE197BE7B5F8C4DE0585C3E9F2628788FA6A7C882A78F35DD2F004E0C62656049274EA6F6865385DD8BC094BA979C6D2A5C37Bl3UBK" TargetMode="External"/><Relationship Id="rId35" Type="http://schemas.openxmlformats.org/officeDocument/2006/relationships/hyperlink" Target="consultantplus://offline/ref=A3FB74F4E3AE197BE7B5F8C4DE0585C3EEF5618089FC6A7C882A78F35DD2F004F2C67E5A04946AEE6A7D33691Bl8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2023-02-06T10:20:00Z</dcterms:created>
  <dcterms:modified xsi:type="dcterms:W3CDTF">2023-02-06T10:21:00Z</dcterms:modified>
</cp:coreProperties>
</file>