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B0" w:rsidRPr="003501B0" w:rsidRDefault="003501B0" w:rsidP="003501B0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01B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3501B0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3501B0">
        <w:rPr>
          <w:rFonts w:ascii="Times New Roman" w:hAnsi="Times New Roman" w:cs="Times New Roman"/>
          <w:sz w:val="24"/>
          <w:szCs w:val="24"/>
        </w:rPr>
        <w:br/>
      </w:r>
    </w:p>
    <w:p w:rsidR="003501B0" w:rsidRPr="003501B0" w:rsidRDefault="003501B0" w:rsidP="003501B0">
      <w:pPr>
        <w:pStyle w:val="ConsPlusNormal"/>
        <w:jc w:val="both"/>
        <w:outlineLvl w:val="0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outlineLvl w:val="0"/>
        <w:rPr>
          <w:sz w:val="24"/>
          <w:szCs w:val="24"/>
        </w:rPr>
      </w:pPr>
      <w:r w:rsidRPr="003501B0">
        <w:rPr>
          <w:sz w:val="24"/>
          <w:szCs w:val="24"/>
        </w:rPr>
        <w:t>Зарегистрировано в Минюсте России 26 декабря 2016 г. N 44938</w:t>
      </w:r>
    </w:p>
    <w:p w:rsidR="003501B0" w:rsidRPr="003501B0" w:rsidRDefault="003501B0" w:rsidP="003501B0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МИНИСТЕРСТВО ОБРАЗОВАНИЯ И НАУКИ РОССИЙСКОЙ ФЕДЕРАЦИИ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ПРИКАЗ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от 9 декабря 2016 г. N 1553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ОБ УТВЕРЖДЕНИИ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ФЕДЕРАЛЬНОГО ГОСУДАРСТВЕННОГО ОБРАЗОВАТЕЛЬНОГО СТАНДАРТА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СРЕДНЕГО ПРОФЕССИОНАЛЬНОГО ОБРАЗОВАНИЯ ПО СПЕЦИАЛЬНОСТИ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10.02.05 ОБЕСПЕЧЕНИЕ ИНФОРМАЦИОННОЙ БЕЗОПАСНОСТИ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АВТОМАТИЗИРОВАННЫХ СИСТЕМ</w:t>
      </w:r>
    </w:p>
    <w:p w:rsidR="003501B0" w:rsidRPr="003501B0" w:rsidRDefault="003501B0" w:rsidP="003501B0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3501B0" w:rsidRPr="003501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Список изменяющих документов</w:t>
            </w:r>
          </w:p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 xml:space="preserve">(в ред. </w:t>
            </w:r>
            <w:hyperlink r:id="rId6">
              <w:r w:rsidRPr="003501B0">
                <w:rPr>
                  <w:sz w:val="24"/>
                  <w:szCs w:val="24"/>
                </w:rPr>
                <w:t>Приказа</w:t>
              </w:r>
            </w:hyperlink>
            <w:r w:rsidRPr="003501B0">
              <w:rPr>
                <w:sz w:val="24"/>
                <w:szCs w:val="24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3501B0">
        <w:rPr>
          <w:sz w:val="24"/>
          <w:szCs w:val="24"/>
        </w:rPr>
        <w:t xml:space="preserve"> N 27, ст. 3776; 2015, N 26, ст. 3898; N 43, ст. 5976; 2016, N 2, ст. 325; N 8, ст. 1121; N 28, ст. 4741), </w:t>
      </w:r>
      <w:hyperlink r:id="rId7">
        <w:r w:rsidRPr="003501B0">
          <w:rPr>
            <w:sz w:val="24"/>
            <w:szCs w:val="24"/>
          </w:rPr>
          <w:t>пунктом 17</w:t>
        </w:r>
      </w:hyperlink>
      <w:r w:rsidRPr="003501B0">
        <w:rPr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 w:rsidRPr="003501B0">
        <w:rPr>
          <w:sz w:val="24"/>
          <w:szCs w:val="24"/>
        </w:rPr>
        <w:t xml:space="preserve">2016, N 16, ст. 2230), а также в целях реализации </w:t>
      </w:r>
      <w:hyperlink r:id="rId8">
        <w:r w:rsidRPr="003501B0">
          <w:rPr>
            <w:sz w:val="24"/>
            <w:szCs w:val="24"/>
          </w:rPr>
          <w:t>пункта 3</w:t>
        </w:r>
      </w:hyperlink>
      <w:r w:rsidRPr="003501B0">
        <w:rPr>
          <w:sz w:val="24"/>
          <w:szCs w:val="24"/>
        </w:rP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7">
        <w:r w:rsidRPr="003501B0">
          <w:rPr>
            <w:sz w:val="24"/>
            <w:szCs w:val="24"/>
          </w:rPr>
          <w:t>стандарт</w:t>
        </w:r>
      </w:hyperlink>
      <w:r w:rsidRPr="003501B0">
        <w:rPr>
          <w:sz w:val="24"/>
          <w:szCs w:val="24"/>
        </w:rPr>
        <w:t xml:space="preserve"> среднего профессионального образования по специальности 10.02.05 Обеспечение информационной безопасности автоматизированных систем (далее - стандарт).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2. Установить, что: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образовательная организация имеет право осуществлять в соответствии со </w:t>
      </w:r>
      <w:hyperlink w:anchor="P37">
        <w:r w:rsidRPr="003501B0">
          <w:rPr>
            <w:sz w:val="24"/>
            <w:szCs w:val="24"/>
          </w:rPr>
          <w:t>стандартом</w:t>
        </w:r>
      </w:hyperlink>
      <w:r w:rsidRPr="003501B0">
        <w:rPr>
          <w:sz w:val="24"/>
          <w:szCs w:val="24"/>
        </w:rPr>
        <w:t xml:space="preserve"> обучение лиц, зачисленных до вступления в силу настоящего приказа, с их согласия;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3501B0">
          <w:rPr>
            <w:sz w:val="24"/>
            <w:szCs w:val="24"/>
          </w:rPr>
          <w:t>стандартом</w:t>
        </w:r>
      </w:hyperlink>
      <w:r w:rsidRPr="003501B0">
        <w:rPr>
          <w:sz w:val="24"/>
          <w:szCs w:val="24"/>
        </w:rPr>
        <w:t xml:space="preserve"> среднего профессионального образования по специальности </w:t>
      </w:r>
      <w:hyperlink r:id="rId10">
        <w:r w:rsidRPr="003501B0">
          <w:rPr>
            <w:sz w:val="24"/>
            <w:szCs w:val="24"/>
          </w:rPr>
          <w:t>10.02.03</w:t>
        </w:r>
      </w:hyperlink>
      <w:r w:rsidRPr="003501B0">
        <w:rPr>
          <w:sz w:val="24"/>
          <w:szCs w:val="24"/>
        </w:rPr>
        <w:t xml:space="preserve"> Информационная безопасность автоматизированных систем, утвержденным приказом Министерства образования и науки Российской Федерации от 28 июля 2014 г. N 806 (зарегистрирован Министерством юстиции Российской Федерации 21 августа 2014 г., регистрационный N 33732), с изменениями, внесенными приказом Министерства образования и науки Российской Федерации от 9 апреля</w:t>
      </w:r>
      <w:proofErr w:type="gramEnd"/>
      <w:r w:rsidRPr="003501B0">
        <w:rPr>
          <w:sz w:val="24"/>
          <w:szCs w:val="24"/>
        </w:rPr>
        <w:t xml:space="preserve"> 2015 г. N 391 (зарегистрирован Министерством юстиции Российской Федерации 14 мая 2015 г., регистрационный N 37276), прекращается 1 сентября 2018 года.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Министр</w:t>
      </w: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О.Ю.ВАСИЛЬЕВА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right"/>
        <w:outlineLvl w:val="0"/>
        <w:rPr>
          <w:sz w:val="24"/>
          <w:szCs w:val="24"/>
        </w:rPr>
      </w:pPr>
      <w:r w:rsidRPr="003501B0">
        <w:rPr>
          <w:sz w:val="24"/>
          <w:szCs w:val="24"/>
        </w:rPr>
        <w:t>Приложение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Утвержден</w:t>
      </w: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приказом Министерства образования</w:t>
      </w: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и науки Российской Федерации</w:t>
      </w: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от 9 декабря 2016 г. N 1553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bookmarkStart w:id="1" w:name="P37"/>
      <w:bookmarkEnd w:id="1"/>
      <w:r w:rsidRPr="003501B0">
        <w:rPr>
          <w:sz w:val="24"/>
          <w:szCs w:val="24"/>
        </w:rPr>
        <w:t>ФЕДЕРАЛЬНЫЙ ГОСУДАРСТВЕННЫЙ ОБРАЗОВАТЕЛЬНЫЙ СТАНДАРТ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СРЕДНЕГО ПРОФЕССИОНАЛЬНОГО ОБРАЗОВАНИЯ ПО СПЕЦИАЛЬНОСТИ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10.02.05 ОБЕСПЕЧЕНИЕ ИНФОРМАЦИОННОЙ БЕЗОПАСНОСТИ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АВТОМАТИЗИРОВАННЫХ СИСТЕМ</w:t>
      </w:r>
    </w:p>
    <w:p w:rsidR="003501B0" w:rsidRPr="003501B0" w:rsidRDefault="003501B0" w:rsidP="003501B0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3501B0" w:rsidRPr="003501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Список изменяющих документов</w:t>
            </w:r>
          </w:p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 xml:space="preserve">(в ред. </w:t>
            </w:r>
            <w:hyperlink r:id="rId11">
              <w:r w:rsidRPr="003501B0">
                <w:rPr>
                  <w:sz w:val="24"/>
                  <w:szCs w:val="24"/>
                </w:rPr>
                <w:t>Приказа</w:t>
              </w:r>
            </w:hyperlink>
            <w:r w:rsidRPr="003501B0">
              <w:rPr>
                <w:sz w:val="24"/>
                <w:szCs w:val="24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jc w:val="center"/>
        <w:outlineLvl w:val="1"/>
        <w:rPr>
          <w:sz w:val="24"/>
          <w:szCs w:val="24"/>
        </w:rPr>
      </w:pPr>
      <w:r w:rsidRPr="003501B0">
        <w:rPr>
          <w:sz w:val="24"/>
          <w:szCs w:val="24"/>
        </w:rPr>
        <w:t>I. ОБЩИЕ ПОЛОЖЕНИЯ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10.02.05 Обеспечение информационной безопасности автоматизированных систем (далее - специальность).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227">
        <w:r w:rsidRPr="003501B0">
          <w:rPr>
            <w:sz w:val="24"/>
            <w:szCs w:val="24"/>
          </w:rPr>
          <w:t>приложении N 1</w:t>
        </w:r>
      </w:hyperlink>
      <w:r w:rsidRPr="003501B0">
        <w:rPr>
          <w:sz w:val="24"/>
          <w:szCs w:val="24"/>
        </w:rPr>
        <w:t xml:space="preserve"> к настоящему ФГОС СПО.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1.4.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bookmarkStart w:id="2" w:name="P50"/>
      <w:bookmarkEnd w:id="2"/>
      <w:r w:rsidRPr="003501B0">
        <w:rPr>
          <w:sz w:val="24"/>
          <w:szCs w:val="24"/>
        </w:rP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2">
        <w:r w:rsidRPr="003501B0">
          <w:rPr>
            <w:sz w:val="24"/>
            <w:szCs w:val="24"/>
          </w:rPr>
          <w:t>06</w:t>
        </w:r>
      </w:hyperlink>
      <w:r w:rsidRPr="003501B0">
        <w:rPr>
          <w:sz w:val="24"/>
          <w:szCs w:val="24"/>
        </w:rPr>
        <w:t xml:space="preserve"> Связь, информационные и коммуникационные технологии, </w:t>
      </w:r>
      <w:hyperlink r:id="rId13">
        <w:r w:rsidRPr="003501B0">
          <w:rPr>
            <w:sz w:val="24"/>
            <w:szCs w:val="24"/>
          </w:rPr>
          <w:t>12</w:t>
        </w:r>
      </w:hyperlink>
      <w:r w:rsidRPr="003501B0">
        <w:rPr>
          <w:sz w:val="24"/>
          <w:szCs w:val="24"/>
        </w:rPr>
        <w:t xml:space="preserve"> Обеспечение безопасности &lt;1&gt;.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--------------------------------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&lt;1&gt; </w:t>
      </w:r>
      <w:hyperlink r:id="rId14">
        <w:r w:rsidRPr="003501B0">
          <w:rPr>
            <w:sz w:val="24"/>
            <w:szCs w:val="24"/>
          </w:rPr>
          <w:t>Приказ</w:t>
        </w:r>
      </w:hyperlink>
      <w:r w:rsidRPr="003501B0">
        <w:rPr>
          <w:sz w:val="24"/>
          <w:szCs w:val="24"/>
        </w:rP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1.6. </w:t>
      </w:r>
      <w:proofErr w:type="gramStart"/>
      <w:r w:rsidRPr="003501B0">
        <w:rPr>
          <w:sz w:val="24"/>
          <w:szCs w:val="24"/>
        </w:rP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lastRenderedPageBreak/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(</w:t>
      </w:r>
      <w:proofErr w:type="gramStart"/>
      <w:r w:rsidRPr="003501B0">
        <w:rPr>
          <w:sz w:val="24"/>
          <w:szCs w:val="24"/>
        </w:rPr>
        <w:t>в</w:t>
      </w:r>
      <w:proofErr w:type="gramEnd"/>
      <w:r w:rsidRPr="003501B0">
        <w:rPr>
          <w:sz w:val="24"/>
          <w:szCs w:val="24"/>
        </w:rPr>
        <w:t xml:space="preserve"> ред. </w:t>
      </w:r>
      <w:hyperlink r:id="rId15">
        <w:r w:rsidRPr="003501B0">
          <w:rPr>
            <w:sz w:val="24"/>
            <w:szCs w:val="24"/>
          </w:rPr>
          <w:t>Приказа</w:t>
        </w:r>
      </w:hyperlink>
      <w:r w:rsidRPr="003501B0">
        <w:rPr>
          <w:sz w:val="24"/>
          <w:szCs w:val="24"/>
        </w:rPr>
        <w:t xml:space="preserve"> Минпросвещения России от 17.12.2020 N 747)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--------------------------------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&lt;1</w:t>
      </w:r>
      <w:proofErr w:type="gramStart"/>
      <w:r w:rsidRPr="003501B0">
        <w:rPr>
          <w:sz w:val="24"/>
          <w:szCs w:val="24"/>
        </w:rPr>
        <w:t>&gt; С</w:t>
      </w:r>
      <w:proofErr w:type="gramEnd"/>
      <w:r w:rsidRPr="003501B0">
        <w:rPr>
          <w:sz w:val="24"/>
          <w:szCs w:val="24"/>
        </w:rPr>
        <w:t xml:space="preserve">м. </w:t>
      </w:r>
      <w:hyperlink r:id="rId16">
        <w:r w:rsidRPr="003501B0">
          <w:rPr>
            <w:sz w:val="24"/>
            <w:szCs w:val="24"/>
          </w:rPr>
          <w:t>статью 14</w:t>
        </w:r>
      </w:hyperlink>
      <w:r w:rsidRPr="003501B0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 w:rsidRPr="003501B0">
        <w:rPr>
          <w:sz w:val="24"/>
          <w:szCs w:val="24"/>
        </w:rP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 w:rsidRPr="003501B0">
        <w:rPr>
          <w:sz w:val="24"/>
          <w:szCs w:val="24"/>
        </w:rPr>
        <w:t xml:space="preserve"> </w:t>
      </w:r>
      <w:proofErr w:type="gramStart"/>
      <w:r w:rsidRPr="003501B0">
        <w:rPr>
          <w:sz w:val="24"/>
          <w:szCs w:val="24"/>
        </w:rP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на базе основного общего образования - 3 года 10 месяцев;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на базе среднего общего образования - 2 года 10 месяцев.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не более чем на 1,5 года при получении образования на базе основного общего образования;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не более чем на 1 год при получении образования на базе среднего общего образования.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3501B0">
        <w:rPr>
          <w:sz w:val="24"/>
          <w:szCs w:val="24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3501B0">
        <w:rPr>
          <w:sz w:val="24"/>
          <w:szCs w:val="24"/>
        </w:rPr>
        <w:t>обучении</w:t>
      </w:r>
      <w:proofErr w:type="gramEnd"/>
      <w:r w:rsidRPr="003501B0">
        <w:rPr>
          <w:sz w:val="24"/>
          <w:szCs w:val="24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bookmarkStart w:id="3" w:name="P73"/>
      <w:bookmarkEnd w:id="3"/>
      <w:r w:rsidRPr="003501B0">
        <w:rPr>
          <w:sz w:val="24"/>
          <w:szCs w:val="24"/>
        </w:rPr>
        <w:t xml:space="preserve">1.12. </w:t>
      </w:r>
      <w:proofErr w:type="gramStart"/>
      <w:r w:rsidRPr="003501B0">
        <w:rPr>
          <w:sz w:val="24"/>
          <w:szCs w:val="24"/>
        </w:rPr>
        <w:t xml:space="preserve">Образовательная организация разрабатывает образовательную программу в </w:t>
      </w:r>
      <w:r w:rsidRPr="003501B0">
        <w:rPr>
          <w:sz w:val="24"/>
          <w:szCs w:val="24"/>
        </w:rPr>
        <w:lastRenderedPageBreak/>
        <w:t xml:space="preserve">соответствии с квалификацией специалиста среднего звена, указанной в </w:t>
      </w:r>
      <w:hyperlink r:id="rId17">
        <w:r w:rsidRPr="003501B0">
          <w:rPr>
            <w:sz w:val="24"/>
            <w:szCs w:val="24"/>
          </w:rPr>
          <w:t>Перечне</w:t>
        </w:r>
      </w:hyperlink>
      <w:r w:rsidRPr="003501B0">
        <w:rPr>
          <w:sz w:val="24"/>
          <w:szCs w:val="24"/>
        </w:rP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</w:t>
      </w:r>
      <w:proofErr w:type="gramEnd"/>
      <w:r w:rsidRPr="003501B0">
        <w:rPr>
          <w:sz w:val="24"/>
          <w:szCs w:val="24"/>
        </w:rPr>
        <w:t xml:space="preserve"> </w:t>
      </w:r>
      <w:proofErr w:type="gramStart"/>
      <w:r w:rsidRPr="003501B0">
        <w:rPr>
          <w:sz w:val="24"/>
          <w:szCs w:val="24"/>
        </w:rPr>
        <w:t>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техник по защите информации.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1.13. Воспитание </w:t>
      </w:r>
      <w:proofErr w:type="gramStart"/>
      <w:r w:rsidRPr="003501B0">
        <w:rPr>
          <w:sz w:val="24"/>
          <w:szCs w:val="24"/>
        </w:rPr>
        <w:t>обучающихся</w:t>
      </w:r>
      <w:proofErr w:type="gramEnd"/>
      <w:r w:rsidRPr="003501B0">
        <w:rPr>
          <w:sz w:val="24"/>
          <w:szCs w:val="24"/>
        </w:rP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(</w:t>
      </w:r>
      <w:proofErr w:type="gramStart"/>
      <w:r w:rsidRPr="003501B0">
        <w:rPr>
          <w:sz w:val="24"/>
          <w:szCs w:val="24"/>
        </w:rPr>
        <w:t>п</w:t>
      </w:r>
      <w:proofErr w:type="gramEnd"/>
      <w:r w:rsidRPr="003501B0">
        <w:rPr>
          <w:sz w:val="24"/>
          <w:szCs w:val="24"/>
        </w:rPr>
        <w:t xml:space="preserve">. 1.13 введен </w:t>
      </w:r>
      <w:hyperlink r:id="rId18">
        <w:r w:rsidRPr="003501B0">
          <w:rPr>
            <w:sz w:val="24"/>
            <w:szCs w:val="24"/>
          </w:rPr>
          <w:t>Приказом</w:t>
        </w:r>
      </w:hyperlink>
      <w:r w:rsidRPr="003501B0">
        <w:rPr>
          <w:sz w:val="24"/>
          <w:szCs w:val="24"/>
        </w:rPr>
        <w:t xml:space="preserve"> Минпросвещения России от 17.12.2020 N 747)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jc w:val="center"/>
        <w:outlineLvl w:val="1"/>
        <w:rPr>
          <w:sz w:val="24"/>
          <w:szCs w:val="24"/>
        </w:rPr>
      </w:pPr>
      <w:r w:rsidRPr="003501B0">
        <w:rPr>
          <w:sz w:val="24"/>
          <w:szCs w:val="24"/>
        </w:rPr>
        <w:t>II. ТРЕБОВАНИЯ К СТРУКТУРЕ ОБРАЗОВАТЕЛЬНОЙ ПРОГРАММЫ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1">
        <w:r w:rsidRPr="003501B0">
          <w:rPr>
            <w:sz w:val="24"/>
            <w:szCs w:val="24"/>
          </w:rPr>
          <w:t>главой III</w:t>
        </w:r>
      </w:hyperlink>
      <w:r w:rsidRPr="003501B0">
        <w:rPr>
          <w:sz w:val="24"/>
          <w:szCs w:val="24"/>
        </w:rP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3501B0">
        <w:rPr>
          <w:sz w:val="24"/>
          <w:szCs w:val="24"/>
        </w:rPr>
        <w:t>о(</w:t>
      </w:r>
      <w:proofErr w:type="spellStart"/>
      <w:proofErr w:type="gramEnd"/>
      <w:r w:rsidRPr="003501B0">
        <w:rPr>
          <w:sz w:val="24"/>
          <w:szCs w:val="24"/>
        </w:rPr>
        <w:t>ых</w:t>
      </w:r>
      <w:proofErr w:type="spellEnd"/>
      <w:r w:rsidRPr="003501B0">
        <w:rPr>
          <w:sz w:val="24"/>
          <w:szCs w:val="24"/>
        </w:rPr>
        <w:t>) вида(</w:t>
      </w:r>
      <w:proofErr w:type="spellStart"/>
      <w:r w:rsidRPr="003501B0">
        <w:rPr>
          <w:sz w:val="24"/>
          <w:szCs w:val="24"/>
        </w:rPr>
        <w:t>ов</w:t>
      </w:r>
      <w:proofErr w:type="spellEnd"/>
      <w:r w:rsidRPr="003501B0">
        <w:rPr>
          <w:sz w:val="24"/>
          <w:szCs w:val="24"/>
        </w:rPr>
        <w:t xml:space="preserve">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73">
        <w:r w:rsidRPr="003501B0">
          <w:rPr>
            <w:sz w:val="24"/>
            <w:szCs w:val="24"/>
          </w:rPr>
          <w:t>пункте 1.12</w:t>
        </w:r>
      </w:hyperlink>
      <w:r w:rsidRPr="003501B0">
        <w:rPr>
          <w:sz w:val="24"/>
          <w:szCs w:val="24"/>
        </w:rP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(в ред. </w:t>
      </w:r>
      <w:hyperlink r:id="rId19">
        <w:r w:rsidRPr="003501B0">
          <w:rPr>
            <w:sz w:val="24"/>
            <w:szCs w:val="24"/>
          </w:rPr>
          <w:t>Приказа</w:t>
        </w:r>
      </w:hyperlink>
      <w:r w:rsidRPr="003501B0">
        <w:rPr>
          <w:sz w:val="24"/>
          <w:szCs w:val="24"/>
        </w:rPr>
        <w:t xml:space="preserve"> Минпросвещения России от 17.12.2020 N 747)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2.2. Образовательная программа имеет следующую структуру: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общий гуманитарный и социально-экономический цикл;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математический и общий естественнонаучный цикл;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общепрофессиональный цикл;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профессиональный цикл;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3">
        <w:r w:rsidRPr="003501B0">
          <w:rPr>
            <w:sz w:val="24"/>
            <w:szCs w:val="24"/>
          </w:rPr>
          <w:t>пункте 1.12</w:t>
        </w:r>
      </w:hyperlink>
      <w:r w:rsidRPr="003501B0">
        <w:rPr>
          <w:sz w:val="24"/>
          <w:szCs w:val="24"/>
        </w:rPr>
        <w:t xml:space="preserve"> настоящего ФГОС СПО.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right"/>
        <w:outlineLvl w:val="2"/>
        <w:rPr>
          <w:sz w:val="24"/>
          <w:szCs w:val="24"/>
        </w:rPr>
      </w:pPr>
      <w:r w:rsidRPr="003501B0">
        <w:rPr>
          <w:sz w:val="24"/>
          <w:szCs w:val="24"/>
        </w:rPr>
        <w:t>Таблица 1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bookmarkStart w:id="4" w:name="P94"/>
      <w:bookmarkEnd w:id="4"/>
      <w:r w:rsidRPr="003501B0">
        <w:rPr>
          <w:sz w:val="24"/>
          <w:szCs w:val="24"/>
        </w:rPr>
        <w:t>Структура и объем образовательной программы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249"/>
      </w:tblGrid>
      <w:tr w:rsidR="003501B0" w:rsidRPr="003501B0">
        <w:tc>
          <w:tcPr>
            <w:tcW w:w="5822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3249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 xml:space="preserve">Объем образовательной </w:t>
            </w:r>
            <w:r w:rsidRPr="003501B0">
              <w:rPr>
                <w:sz w:val="24"/>
                <w:szCs w:val="24"/>
              </w:rPr>
              <w:lastRenderedPageBreak/>
              <w:t>программы в академических часах</w:t>
            </w:r>
          </w:p>
        </w:tc>
      </w:tr>
      <w:tr w:rsidR="003501B0" w:rsidRPr="003501B0">
        <w:tc>
          <w:tcPr>
            <w:tcW w:w="5822" w:type="dxa"/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lastRenderedPageBreak/>
              <w:t>Общий гуманитарный и социально-экономический цикл</w:t>
            </w:r>
          </w:p>
        </w:tc>
        <w:tc>
          <w:tcPr>
            <w:tcW w:w="3249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не менее 468</w:t>
            </w:r>
          </w:p>
        </w:tc>
      </w:tr>
      <w:tr w:rsidR="003501B0" w:rsidRPr="003501B0">
        <w:tc>
          <w:tcPr>
            <w:tcW w:w="5822" w:type="dxa"/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3249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не менее 144</w:t>
            </w:r>
          </w:p>
        </w:tc>
      </w:tr>
      <w:tr w:rsidR="003501B0" w:rsidRPr="003501B0">
        <w:tc>
          <w:tcPr>
            <w:tcW w:w="5822" w:type="dxa"/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3249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не менее 612</w:t>
            </w:r>
          </w:p>
        </w:tc>
      </w:tr>
      <w:tr w:rsidR="003501B0" w:rsidRPr="003501B0">
        <w:tc>
          <w:tcPr>
            <w:tcW w:w="5822" w:type="dxa"/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3249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не менее 1728</w:t>
            </w:r>
          </w:p>
        </w:tc>
      </w:tr>
      <w:tr w:rsidR="003501B0" w:rsidRPr="003501B0">
        <w:tc>
          <w:tcPr>
            <w:tcW w:w="5822" w:type="dxa"/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49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216</w:t>
            </w:r>
          </w:p>
        </w:tc>
      </w:tr>
      <w:tr w:rsidR="003501B0" w:rsidRPr="003501B0">
        <w:tc>
          <w:tcPr>
            <w:tcW w:w="9071" w:type="dxa"/>
            <w:gridSpan w:val="2"/>
          </w:tcPr>
          <w:p w:rsidR="003501B0" w:rsidRPr="003501B0" w:rsidRDefault="003501B0" w:rsidP="003501B0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3501B0" w:rsidRPr="003501B0">
        <w:tc>
          <w:tcPr>
            <w:tcW w:w="5822" w:type="dxa"/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3249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4464</w:t>
            </w:r>
          </w:p>
        </w:tc>
      </w:tr>
      <w:tr w:rsidR="003501B0" w:rsidRPr="003501B0">
        <w:tc>
          <w:tcPr>
            <w:tcW w:w="5822" w:type="dxa"/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5940</w:t>
            </w:r>
          </w:p>
        </w:tc>
      </w:tr>
    </w:tbl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2.3. Перечень, содержание, </w:t>
      </w:r>
      <w:proofErr w:type="gramStart"/>
      <w:r w:rsidRPr="003501B0">
        <w:rPr>
          <w:sz w:val="24"/>
          <w:szCs w:val="24"/>
        </w:rPr>
        <w:t>объем</w:t>
      </w:r>
      <w:proofErr w:type="gramEnd"/>
      <w:r w:rsidRPr="003501B0">
        <w:rPr>
          <w:sz w:val="24"/>
          <w:szCs w:val="24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94">
        <w:r w:rsidRPr="003501B0">
          <w:rPr>
            <w:sz w:val="24"/>
            <w:szCs w:val="24"/>
          </w:rPr>
          <w:t>Таблицей 1</w:t>
        </w:r>
      </w:hyperlink>
      <w:r w:rsidRPr="003501B0">
        <w:rPr>
          <w:sz w:val="24"/>
          <w:szCs w:val="24"/>
        </w:rPr>
        <w:t xml:space="preserve"> настоящего ФГОС СПО, в очно-заочной форме обучения - не менее 25 процентов.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"Иностранный язык в профессиональной деятельности", "Физическая культура".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lastRenderedPageBreak/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Учебная</w:t>
      </w:r>
      <w:proofErr w:type="gramEnd"/>
      <w:r w:rsidRPr="003501B0">
        <w:rPr>
          <w:sz w:val="24"/>
          <w:szCs w:val="24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3501B0">
        <w:rPr>
          <w:sz w:val="24"/>
          <w:szCs w:val="24"/>
        </w:rPr>
        <w:t>рассредоточенно</w:t>
      </w:r>
      <w:proofErr w:type="spellEnd"/>
      <w:r w:rsidRPr="003501B0">
        <w:rPr>
          <w:sz w:val="24"/>
          <w:szCs w:val="24"/>
        </w:rPr>
        <w:t>, чередуясь с теоретическими занятиями в рамках профессиональных модулей.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2.9. Государственная итоговая аттестация проводится в форме защиты выпускной квалификационной работы (дипломная работа (дипломный проект)).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jc w:val="center"/>
        <w:outlineLvl w:val="1"/>
        <w:rPr>
          <w:sz w:val="24"/>
          <w:szCs w:val="24"/>
        </w:rPr>
      </w:pPr>
      <w:bookmarkStart w:id="5" w:name="P131"/>
      <w:bookmarkEnd w:id="5"/>
      <w:r w:rsidRPr="003501B0">
        <w:rPr>
          <w:sz w:val="24"/>
          <w:szCs w:val="24"/>
        </w:rPr>
        <w:t>III. ТРЕБОВАНИЯ К РЕЗУЛЬТАТАМ ОСВОЕНИЯ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ОБРАЗОВАТЕЛЬНОЙ ПРОГРАММЫ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>):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  <w:r w:rsidRPr="003501B0">
        <w:rPr>
          <w:sz w:val="24"/>
          <w:szCs w:val="24"/>
        </w:rPr>
        <w:lastRenderedPageBreak/>
        <w:t xml:space="preserve">(в ред. </w:t>
      </w:r>
      <w:hyperlink r:id="rId20">
        <w:r w:rsidRPr="003501B0">
          <w:rPr>
            <w:sz w:val="24"/>
            <w:szCs w:val="24"/>
          </w:rPr>
          <w:t>Приказа</w:t>
        </w:r>
      </w:hyperlink>
      <w:r w:rsidRPr="003501B0">
        <w:rPr>
          <w:sz w:val="24"/>
          <w:szCs w:val="24"/>
        </w:rPr>
        <w:t xml:space="preserve"> Минпросвещения России от 17.12.2020 N 747)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(в ред. </w:t>
      </w:r>
      <w:hyperlink r:id="rId21">
        <w:r w:rsidRPr="003501B0">
          <w:rPr>
            <w:sz w:val="24"/>
            <w:szCs w:val="24"/>
          </w:rPr>
          <w:t>Приказа</w:t>
        </w:r>
      </w:hyperlink>
      <w:r w:rsidRPr="003501B0">
        <w:rPr>
          <w:sz w:val="24"/>
          <w:szCs w:val="24"/>
        </w:rPr>
        <w:t xml:space="preserve"> Минпросвещения России от 17.12.2020 N 747)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(абзац введен </w:t>
      </w:r>
      <w:hyperlink r:id="rId22">
        <w:r w:rsidRPr="003501B0">
          <w:rPr>
            <w:sz w:val="24"/>
            <w:szCs w:val="24"/>
          </w:rPr>
          <w:t>Приказом</w:t>
        </w:r>
      </w:hyperlink>
      <w:r w:rsidRPr="003501B0">
        <w:rPr>
          <w:sz w:val="24"/>
          <w:szCs w:val="24"/>
        </w:rPr>
        <w:t xml:space="preserve"> Минпросвещения России от 17.12.2020 N 747)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73">
        <w:r w:rsidRPr="003501B0">
          <w:rPr>
            <w:sz w:val="24"/>
            <w:szCs w:val="24"/>
          </w:rPr>
          <w:t>пункте 1.12</w:t>
        </w:r>
      </w:hyperlink>
      <w:r w:rsidRPr="003501B0">
        <w:rPr>
          <w:sz w:val="24"/>
          <w:szCs w:val="24"/>
        </w:rPr>
        <w:t xml:space="preserve"> настоящего ФГОС СПО: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эксплуатация автоматизированных (информационных) систем в защищенном исполнении;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защита информации в автоматизированных системах программными и программно-аппаратными средствами;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защита информации техническими средствами.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256">
        <w:r w:rsidRPr="003501B0">
          <w:rPr>
            <w:sz w:val="24"/>
            <w:szCs w:val="24"/>
          </w:rPr>
          <w:t>приложении N 2</w:t>
        </w:r>
      </w:hyperlink>
      <w:r w:rsidRPr="003501B0">
        <w:rPr>
          <w:sz w:val="24"/>
          <w:szCs w:val="24"/>
        </w:rPr>
        <w:t xml:space="preserve"> к настоящему ФГОС СПО.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3.4.1. Эксплуатация автоматизированных (информационных) систем в защищенном исполнении: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1.1. 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1.2. Администрировать программные и программно-аппаратные компоненты автоматизированной (информационной) системы в защищенном исполнении.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1.3. 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1.4.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3.4.2. Защита информации в автоматизированных системах программными и программно-аппаратными средствами: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2.1. Осуществлять установку и настройку отдельных программных, программно-аппаратных средств защиты информации.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2.2. Обеспечивать защиту информации в автоматизированных системах отдельными программными, программно-аппаратными средствами.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2.3. Осуществлять тестирование функций отдельных программных и программно-аппаратных средств защиты информации.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2.4. Осуществлять обработку, хранение и передачу информации ограниченного доступа.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2.5. Уничтожать информацию и носители информации с использованием программных и программно-аппаратных средств.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ПК 2.6. Осуществлять регистрацию основных событий в автоматизированных </w:t>
      </w:r>
      <w:r w:rsidRPr="003501B0">
        <w:rPr>
          <w:sz w:val="24"/>
          <w:szCs w:val="24"/>
        </w:rPr>
        <w:lastRenderedPageBreak/>
        <w:t>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3.4.3. Защита информации техническими средствами: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3.1. 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3.2. Осуществлять эксплуатацию технических средств защиты информации в соответствии с требованиями эксплуатационной документации.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3.3. 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3.4. Осуществлять измерение параметров фоновых шумов, а также физических полей, создаваемых техническими средствами защиты информации.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ПК 3.5. Организовывать отдельные работы по физической защите объектов информатизации.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81">
        <w:r w:rsidRPr="003501B0">
          <w:rPr>
            <w:sz w:val="24"/>
            <w:szCs w:val="24"/>
          </w:rPr>
          <w:t>приложении N 3</w:t>
        </w:r>
      </w:hyperlink>
      <w:r w:rsidRPr="003501B0">
        <w:rPr>
          <w:sz w:val="24"/>
          <w:szCs w:val="24"/>
        </w:rPr>
        <w:t xml:space="preserve"> к настоящему ФГОС СПО.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3.6. Образовательная организация самостоятельно планирует результаты </w:t>
      </w:r>
      <w:proofErr w:type="gramStart"/>
      <w:r w:rsidRPr="003501B0">
        <w:rPr>
          <w:sz w:val="24"/>
          <w:szCs w:val="24"/>
        </w:rPr>
        <w:t>обучения по</w:t>
      </w:r>
      <w:proofErr w:type="gramEnd"/>
      <w:r w:rsidRPr="003501B0">
        <w:rPr>
          <w:sz w:val="24"/>
          <w:szCs w:val="24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 xml:space="preserve"> и ПК, установленных настоящим ФГОС СПО.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jc w:val="center"/>
        <w:outlineLvl w:val="1"/>
        <w:rPr>
          <w:sz w:val="24"/>
          <w:szCs w:val="24"/>
        </w:rPr>
      </w:pPr>
      <w:r w:rsidRPr="003501B0">
        <w:rPr>
          <w:sz w:val="24"/>
          <w:szCs w:val="24"/>
        </w:rPr>
        <w:t>IV. ТРЕБОВАНИЯ К УСЛОВИЯМ РЕАЛИЗАЦИИ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ОБРАЗОВАТЕЛЬНОЙ ПРОГРАММЫ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3501B0">
        <w:rPr>
          <w:sz w:val="24"/>
          <w:szCs w:val="24"/>
        </w:rPr>
        <w:t>4.2. Общесистемные требования к условиям реализации образовательной программы.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3501B0">
        <w:rPr>
          <w:sz w:val="24"/>
          <w:szCs w:val="24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4.3.1. </w:t>
      </w:r>
      <w:proofErr w:type="gramStart"/>
      <w:r w:rsidRPr="003501B0">
        <w:rPr>
          <w:sz w:val="24"/>
          <w:szCs w:val="24"/>
        </w:rPr>
        <w:t xml:space="preserve"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</w:t>
      </w:r>
      <w:r w:rsidRPr="003501B0">
        <w:rPr>
          <w:sz w:val="24"/>
          <w:szCs w:val="24"/>
        </w:rPr>
        <w:lastRenderedPageBreak/>
        <w:t>оборудованием, техническими средствами обучения и материалами, учитывающими требования международных, национальных и межгосударственных стандартов в области защиты информации.</w:t>
      </w:r>
      <w:proofErr w:type="gramEnd"/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Минимально необходимый для реализации образовательной программы перечень лабораторий: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информационных технологий, сетей и систем передачи информации, программирования и баз данных, </w:t>
      </w:r>
      <w:proofErr w:type="gramStart"/>
      <w:r w:rsidRPr="003501B0">
        <w:rPr>
          <w:sz w:val="24"/>
          <w:szCs w:val="24"/>
        </w:rPr>
        <w:t>оснащенную</w:t>
      </w:r>
      <w:proofErr w:type="gramEnd"/>
      <w:r w:rsidRPr="003501B0">
        <w:rPr>
          <w:sz w:val="24"/>
          <w:szCs w:val="24"/>
        </w:rPr>
        <w:t xml:space="preserve"> рабочими местами на базе вычислительной техники, подключенными к локальной вычислительной сети и информационно-телекоммуникационной сети "Интернет"; программным обеспечением сетевого оборудования; обучающим программным обеспечением; эмуляторами активного сетевого оборудования; программным обеспечением межсетевого экранирования и мониторинга технического состояния активного сетевого оборудования;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программных и программно-аппаратных средств защиты информации, оснащенную антивирусными программными комплексами; программно-аппаратными средствами защиты информации от несанкционированного доступа, блокировки доступа и нарушения целостности; программными и программно-аппаратными средствами обнаружения вторжений; средствами уничтожения остаточной информации в запоминающих устройствах; программными средствами выявления уязвимостей в автоматизированных системам и средствах вычислительной техники; программными средствами криптографической защиты информации;</w:t>
      </w:r>
      <w:proofErr w:type="gramEnd"/>
      <w:r w:rsidRPr="003501B0">
        <w:rPr>
          <w:sz w:val="24"/>
          <w:szCs w:val="24"/>
        </w:rPr>
        <w:t xml:space="preserve"> программными средствами защиты среды виртуализации;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>технических средств защиты информации, оснащенную аппаратными средствами аутентификации пользователя; средствами защиты информации от утечки по акустическому (</w:t>
      </w:r>
      <w:proofErr w:type="spellStart"/>
      <w:r w:rsidRPr="003501B0">
        <w:rPr>
          <w:sz w:val="24"/>
          <w:szCs w:val="24"/>
        </w:rPr>
        <w:t>виброакустическому</w:t>
      </w:r>
      <w:proofErr w:type="spellEnd"/>
      <w:r w:rsidRPr="003501B0">
        <w:rPr>
          <w:sz w:val="24"/>
          <w:szCs w:val="24"/>
        </w:rPr>
        <w:t>) каналу и каналу побочных электромагнитных излучений и наводок; средствами измерения параметров физических полей (в том числе электромагнитных излучений и наводок, акустических (</w:t>
      </w:r>
      <w:proofErr w:type="spellStart"/>
      <w:r w:rsidRPr="003501B0">
        <w:rPr>
          <w:sz w:val="24"/>
          <w:szCs w:val="24"/>
        </w:rPr>
        <w:t>виброакустических</w:t>
      </w:r>
      <w:proofErr w:type="spellEnd"/>
      <w:r w:rsidRPr="003501B0">
        <w:rPr>
          <w:sz w:val="24"/>
          <w:szCs w:val="24"/>
        </w:rPr>
        <w:t>) колебаний); стендами физической защиты объектов информатизации, оснащенными средствами контроля доступа, системами видеонаблюдения и охраны объектов.</w:t>
      </w:r>
      <w:proofErr w:type="gramEnd"/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Компьютерные классы и лаборатории (если в них предусмотрены рабочие места на базе вычислительной техники) должны быть оборудованы современной вычислительной техникой из расчета одно рабочее место на каждого обучающегося при проведении учебных занятий в данных классах (лабораториях).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3501B0">
        <w:rPr>
          <w:sz w:val="24"/>
          <w:szCs w:val="24"/>
        </w:rPr>
        <w:t>ОК</w:t>
      </w:r>
      <w:proofErr w:type="gramEnd"/>
      <w:r w:rsidRPr="003501B0">
        <w:rPr>
          <w:sz w:val="24"/>
          <w:szCs w:val="24"/>
        </w:rPr>
        <w:t xml:space="preserve"> и ПК.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3501B0">
        <w:rPr>
          <w:sz w:val="24"/>
          <w:szCs w:val="24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лет, а также правовыми нормативными актами и нормативными методическими документами в области информационной безопасности.</w:t>
      </w:r>
      <w:proofErr w:type="gramEnd"/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3501B0">
        <w:rPr>
          <w:sz w:val="24"/>
          <w:szCs w:val="24"/>
        </w:rPr>
        <w:t>обучающихся</w:t>
      </w:r>
      <w:proofErr w:type="gramEnd"/>
      <w:r w:rsidRPr="003501B0">
        <w:rPr>
          <w:sz w:val="24"/>
          <w:szCs w:val="24"/>
        </w:rPr>
        <w:t xml:space="preserve"> к электронно-библиотечной системе (электронной библиотеке).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4.3.5. Обучающиеся инвалиды и лица с ограниченными возможностями здоровья должны </w:t>
      </w:r>
      <w:r w:rsidRPr="003501B0">
        <w:rPr>
          <w:sz w:val="24"/>
          <w:szCs w:val="24"/>
        </w:rPr>
        <w:lastRenderedPageBreak/>
        <w:t>быть обеспечены печатными и (или) электронными образовательными ресурсами, адаптированными к ограничениям их здоровья.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3501B0">
        <w:rPr>
          <w:sz w:val="24"/>
          <w:szCs w:val="24"/>
        </w:rPr>
        <w:t>4.4. Требования к кадровым условиям реализации образовательной программы.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4.4.1. </w:t>
      </w:r>
      <w:proofErr w:type="gramStart"/>
      <w:r w:rsidRPr="003501B0">
        <w:rPr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50">
        <w:r w:rsidRPr="003501B0">
          <w:rPr>
            <w:sz w:val="24"/>
            <w:szCs w:val="24"/>
          </w:rPr>
          <w:t>пункте 1.5</w:t>
        </w:r>
      </w:hyperlink>
      <w:r w:rsidRPr="003501B0">
        <w:rPr>
          <w:sz w:val="24"/>
          <w:szCs w:val="24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50">
        <w:r w:rsidRPr="003501B0">
          <w:rPr>
            <w:sz w:val="24"/>
            <w:szCs w:val="24"/>
          </w:rPr>
          <w:t>пункте 1.5</w:t>
        </w:r>
      </w:hyperlink>
      <w:r w:rsidRPr="003501B0">
        <w:rPr>
          <w:sz w:val="24"/>
          <w:szCs w:val="24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01B0">
        <w:rPr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50">
        <w:r w:rsidRPr="003501B0">
          <w:rPr>
            <w:sz w:val="24"/>
            <w:szCs w:val="24"/>
          </w:rPr>
          <w:t>пункте 1.5</w:t>
        </w:r>
      </w:hyperlink>
      <w:r w:rsidRPr="003501B0">
        <w:rPr>
          <w:sz w:val="24"/>
          <w:szCs w:val="24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3501B0">
        <w:rPr>
          <w:sz w:val="24"/>
          <w:szCs w:val="24"/>
        </w:rPr>
        <w:t>4.5. Требования к финансовым условиям реализации образовательной программы.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3501B0">
        <w:rPr>
          <w:sz w:val="24"/>
          <w:szCs w:val="24"/>
        </w:rPr>
        <w:t>4.6. Требования к применяемым механизмам оценки качества образовательной программы.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3501B0" w:rsidRPr="003501B0" w:rsidRDefault="003501B0" w:rsidP="003501B0">
      <w:pPr>
        <w:pStyle w:val="ConsPlusNormal"/>
        <w:ind w:firstLine="540"/>
        <w:jc w:val="both"/>
        <w:rPr>
          <w:sz w:val="24"/>
          <w:szCs w:val="24"/>
        </w:rPr>
      </w:pPr>
      <w:r w:rsidRPr="003501B0">
        <w:rPr>
          <w:sz w:val="24"/>
          <w:szCs w:val="24"/>
        </w:rPr>
        <w:t xml:space="preserve">4.6.3. </w:t>
      </w:r>
      <w:proofErr w:type="gramStart"/>
      <w:r w:rsidRPr="003501B0">
        <w:rPr>
          <w:sz w:val="24"/>
          <w:szCs w:val="24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right"/>
        <w:outlineLvl w:val="1"/>
        <w:rPr>
          <w:sz w:val="24"/>
          <w:szCs w:val="24"/>
        </w:rPr>
      </w:pPr>
      <w:r w:rsidRPr="003501B0">
        <w:rPr>
          <w:sz w:val="24"/>
          <w:szCs w:val="24"/>
        </w:rPr>
        <w:t>Приложение N 1</w:t>
      </w: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к ФГОС СПО по специальности 10.02.05</w:t>
      </w: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Обеспечение информационной безопасности</w:t>
      </w: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автоматизированных систем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bookmarkStart w:id="6" w:name="P227"/>
      <w:bookmarkEnd w:id="6"/>
      <w:r w:rsidRPr="003501B0">
        <w:rPr>
          <w:sz w:val="24"/>
          <w:szCs w:val="24"/>
        </w:rPr>
        <w:t>ПЕРЕЧЕНЬ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ПРОФЕССИОНАЛЬНЫХ СТАНДАРТОВ, СООТВЕТСТВУЮЩИХ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ПРОФЕССИОНАЛЬНОЙ ДЕЯТЕЛЬНОСТИ ВЫПУСКНИКОВ ОБРАЗОВАТЕЛЬНОЙ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ПРОГРАММЫ СРЕДНЕГО ПРОФЕССИОНАЛЬНОГО ОБРАЗОВАНИЯ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ПО СПЕЦИАЛЬНОСТИ 10.02.05 ОБЕСПЕЧЕНИЕ ИНФОРМАЦИОННОЙ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БЕЗОПАСНОСТИ АВТОМАТИЗИРОВАННЫХ СИСТЕМ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6669"/>
      </w:tblGrid>
      <w:tr w:rsidR="003501B0" w:rsidRPr="003501B0">
        <w:tc>
          <w:tcPr>
            <w:tcW w:w="2402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6669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3501B0" w:rsidRPr="003501B0">
        <w:tc>
          <w:tcPr>
            <w:tcW w:w="2402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06.030</w:t>
            </w:r>
          </w:p>
        </w:tc>
        <w:tc>
          <w:tcPr>
            <w:tcW w:w="6669" w:type="dxa"/>
          </w:tcPr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 xml:space="preserve">Профессиональный </w:t>
            </w:r>
            <w:hyperlink r:id="rId23">
              <w:r w:rsidRPr="003501B0">
                <w:rPr>
                  <w:sz w:val="24"/>
                  <w:szCs w:val="24"/>
                </w:rPr>
                <w:t>стандарт</w:t>
              </w:r>
            </w:hyperlink>
            <w:r w:rsidRPr="003501B0">
              <w:rPr>
                <w:sz w:val="24"/>
                <w:szCs w:val="24"/>
              </w:rPr>
              <w:t xml:space="preserve"> "Специалист по защите информации в телекоммуникационных системах и сетях", утвержден приказом Министерства труда и социальной защиты Российской Федерации от 3 ноября 2016 г. N 608н (зарегистрирован Министерством юстиции Российской Федерации 25 ноября 2016 г., регистрационный N 44449)</w:t>
            </w:r>
          </w:p>
        </w:tc>
      </w:tr>
      <w:tr w:rsidR="003501B0" w:rsidRPr="003501B0">
        <w:tc>
          <w:tcPr>
            <w:tcW w:w="2402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06.032</w:t>
            </w:r>
          </w:p>
        </w:tc>
        <w:tc>
          <w:tcPr>
            <w:tcW w:w="6669" w:type="dxa"/>
          </w:tcPr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 xml:space="preserve">Профессиональный </w:t>
            </w:r>
            <w:hyperlink r:id="rId24">
              <w:r w:rsidRPr="003501B0">
                <w:rPr>
                  <w:sz w:val="24"/>
                  <w:szCs w:val="24"/>
                </w:rPr>
                <w:t>стандарт</w:t>
              </w:r>
            </w:hyperlink>
            <w:r w:rsidRPr="003501B0">
              <w:rPr>
                <w:sz w:val="24"/>
                <w:szCs w:val="24"/>
              </w:rPr>
              <w:t xml:space="preserve"> "Специалист по безопасности компьютерных систем и сетей", утвержден приказом Министерства труда и социальной защиты Российской Федерации от 1 ноября 2016 г. N 598н (зарегистрирован Министерством юстиции Российской Федерации 28 ноября 2016 г., регистрационный N 44464)</w:t>
            </w:r>
          </w:p>
        </w:tc>
      </w:tr>
      <w:tr w:rsidR="003501B0" w:rsidRPr="003501B0">
        <w:tc>
          <w:tcPr>
            <w:tcW w:w="2402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06.033</w:t>
            </w:r>
          </w:p>
        </w:tc>
        <w:tc>
          <w:tcPr>
            <w:tcW w:w="6669" w:type="dxa"/>
          </w:tcPr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 xml:space="preserve">Профессиональный </w:t>
            </w:r>
            <w:hyperlink r:id="rId25">
              <w:r w:rsidRPr="003501B0">
                <w:rPr>
                  <w:sz w:val="24"/>
                  <w:szCs w:val="24"/>
                </w:rPr>
                <w:t>стандарт</w:t>
              </w:r>
            </w:hyperlink>
            <w:r w:rsidRPr="003501B0">
              <w:rPr>
                <w:sz w:val="24"/>
                <w:szCs w:val="24"/>
              </w:rPr>
              <w:t xml:space="preserve"> "Специалист по защите информации в автоматизированных системах", утвержден приказом Министерства труда и социальной защиты Российской Федерации от 15 сентября 2016 г. N 522н (зарегистрирован Министерством юстиции Российской Федерации 28 сентября 2016 г., регистрационный N 43857)</w:t>
            </w:r>
          </w:p>
        </w:tc>
      </w:tr>
      <w:tr w:rsidR="003501B0" w:rsidRPr="003501B0">
        <w:tc>
          <w:tcPr>
            <w:tcW w:w="2402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06.034</w:t>
            </w:r>
          </w:p>
        </w:tc>
        <w:tc>
          <w:tcPr>
            <w:tcW w:w="6669" w:type="dxa"/>
          </w:tcPr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 xml:space="preserve">Профессиональный </w:t>
            </w:r>
            <w:hyperlink r:id="rId26">
              <w:r w:rsidRPr="003501B0">
                <w:rPr>
                  <w:sz w:val="24"/>
                  <w:szCs w:val="24"/>
                </w:rPr>
                <w:t>стандарт</w:t>
              </w:r>
            </w:hyperlink>
            <w:r w:rsidRPr="003501B0">
              <w:rPr>
                <w:sz w:val="24"/>
                <w:szCs w:val="24"/>
              </w:rPr>
              <w:t xml:space="preserve"> "Специалист по технической защите информации", утвержден приказом Министерства труда и социальной защиты Российской Федерации от 1 ноября 2016 г. N 599н (зарегистрирован Министерством юстиции Российской Федерации 25 ноября 2016 г., регистрационный N 44443)</w:t>
            </w:r>
          </w:p>
        </w:tc>
      </w:tr>
      <w:tr w:rsidR="003501B0" w:rsidRPr="003501B0">
        <w:tc>
          <w:tcPr>
            <w:tcW w:w="2402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12.004</w:t>
            </w:r>
          </w:p>
        </w:tc>
        <w:tc>
          <w:tcPr>
            <w:tcW w:w="6669" w:type="dxa"/>
          </w:tcPr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 xml:space="preserve">Профессиональный стандарт "Специалист по обнаружению, предупреждению и ликвидации последствий компьютерных атак", утвержден приказом Министерства труда и социальной защиты Российской Федерации от 29 декабря 2015 г. N 1179н </w:t>
            </w:r>
            <w:r w:rsidRPr="003501B0">
              <w:rPr>
                <w:sz w:val="24"/>
                <w:szCs w:val="24"/>
              </w:rPr>
              <w:lastRenderedPageBreak/>
              <w:t>(зарегистрирован в Минюсте России 28 января 2016 г., N 40858)</w:t>
            </w:r>
          </w:p>
        </w:tc>
      </w:tr>
    </w:tbl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right"/>
        <w:outlineLvl w:val="1"/>
        <w:rPr>
          <w:sz w:val="24"/>
          <w:szCs w:val="24"/>
        </w:rPr>
      </w:pPr>
      <w:r w:rsidRPr="003501B0">
        <w:rPr>
          <w:sz w:val="24"/>
          <w:szCs w:val="24"/>
        </w:rPr>
        <w:t>Приложение N 2</w:t>
      </w: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к ФГОС СПО по специальности 10.02.05</w:t>
      </w: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Обеспечение информационной безопасности</w:t>
      </w: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автоматизированных систем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bookmarkStart w:id="7" w:name="P256"/>
      <w:bookmarkEnd w:id="7"/>
      <w:r w:rsidRPr="003501B0">
        <w:rPr>
          <w:sz w:val="24"/>
          <w:szCs w:val="24"/>
        </w:rPr>
        <w:t>ПЕРЕЧЕНЬ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ПРОФЕССИЙ РАБОЧИХ, ДОЛЖНОСТЕЙ СЛУЖАЩИХ, РЕКОМЕНДУЕМЫХ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К ОСВОЕНИЮ В РАМКАХ ОБРАЗОВАТЕЛЬНОЙ ПРОГРАММЫ СРЕДНЕГО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ПРОФЕССИОНАЛЬНОГО ОБРАЗОВАНИЯ ПО СПЕЦИАЛЬНОСТИ 10.02.05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ОБЕСПЕЧЕНИЕ ИНФОРМАЦИОННОЙ БЕЗОПАСНОСТИ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АВТОМАТИЗИРОВАННЫХ СИСТЕМ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4508"/>
      </w:tblGrid>
      <w:tr w:rsidR="003501B0" w:rsidRPr="003501B0">
        <w:tc>
          <w:tcPr>
            <w:tcW w:w="4562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3501B0">
              <w:rPr>
                <w:sz w:val="24"/>
                <w:szCs w:val="24"/>
              </w:rPr>
              <w:t xml:space="preserve">Код по </w:t>
            </w:r>
            <w:hyperlink r:id="rId27">
              <w:r w:rsidRPr="003501B0">
                <w:rPr>
                  <w:sz w:val="24"/>
                  <w:szCs w:val="24"/>
                </w:rPr>
                <w:t>Перечню</w:t>
              </w:r>
            </w:hyperlink>
            <w:r w:rsidRPr="003501B0">
              <w:rPr>
                <w:sz w:val="24"/>
                <w:szCs w:val="24"/>
              </w:rP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 w:rsidRPr="003501B0">
              <w:rPr>
                <w:sz w:val="24"/>
                <w:szCs w:val="24"/>
              </w:rPr>
              <w:t xml:space="preserve"> </w:t>
            </w:r>
            <w:proofErr w:type="gramStart"/>
            <w:r w:rsidRPr="003501B0">
              <w:rPr>
                <w:sz w:val="24"/>
                <w:szCs w:val="24"/>
              </w:rP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4508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3501B0" w:rsidRPr="003501B0">
        <w:tc>
          <w:tcPr>
            <w:tcW w:w="4562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2</w:t>
            </w:r>
          </w:p>
        </w:tc>
      </w:tr>
      <w:tr w:rsidR="003501B0" w:rsidRPr="003501B0">
        <w:tc>
          <w:tcPr>
            <w:tcW w:w="4562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8">
              <w:r w:rsidRPr="003501B0">
                <w:rPr>
                  <w:sz w:val="24"/>
                  <w:szCs w:val="24"/>
                </w:rPr>
                <w:t>16199</w:t>
              </w:r>
            </w:hyperlink>
          </w:p>
        </w:tc>
        <w:tc>
          <w:tcPr>
            <w:tcW w:w="4508" w:type="dxa"/>
          </w:tcPr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3501B0" w:rsidRPr="003501B0">
        <w:tc>
          <w:tcPr>
            <w:tcW w:w="4562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9">
              <w:r w:rsidRPr="003501B0">
                <w:rPr>
                  <w:sz w:val="24"/>
                  <w:szCs w:val="24"/>
                </w:rPr>
                <w:t>14995</w:t>
              </w:r>
            </w:hyperlink>
          </w:p>
        </w:tc>
        <w:tc>
          <w:tcPr>
            <w:tcW w:w="4508" w:type="dxa"/>
          </w:tcPr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Наладчик технологического оборудования</w:t>
            </w:r>
          </w:p>
        </w:tc>
      </w:tr>
    </w:tbl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right"/>
        <w:outlineLvl w:val="1"/>
        <w:rPr>
          <w:sz w:val="24"/>
          <w:szCs w:val="24"/>
        </w:rPr>
      </w:pPr>
      <w:r w:rsidRPr="003501B0">
        <w:rPr>
          <w:sz w:val="24"/>
          <w:szCs w:val="24"/>
        </w:rPr>
        <w:t>Приложение N 3</w:t>
      </w: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к ФГОС СПО по специальности 10.02.05</w:t>
      </w: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Обеспечение информационной безопасности</w:t>
      </w:r>
    </w:p>
    <w:p w:rsidR="003501B0" w:rsidRPr="003501B0" w:rsidRDefault="003501B0" w:rsidP="003501B0">
      <w:pPr>
        <w:pStyle w:val="ConsPlusNormal"/>
        <w:jc w:val="right"/>
        <w:rPr>
          <w:sz w:val="24"/>
          <w:szCs w:val="24"/>
        </w:rPr>
      </w:pPr>
      <w:r w:rsidRPr="003501B0">
        <w:rPr>
          <w:sz w:val="24"/>
          <w:szCs w:val="24"/>
        </w:rPr>
        <w:t>автоматизированных систем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bookmarkStart w:id="8" w:name="P281"/>
      <w:bookmarkEnd w:id="8"/>
      <w:r w:rsidRPr="003501B0">
        <w:rPr>
          <w:sz w:val="24"/>
          <w:szCs w:val="24"/>
        </w:rPr>
        <w:t>МИНИМАЛЬНЫЕ ТРЕБОВАНИЯ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К РЕЗУЛЬТАТАМ ОСВОЕНИЯ ОСНОВНЫХ ВИДОВ ДЕЯТЕЛЬНОСТИ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ОБРАЗОВАТЕЛЬНОЙ ПРОГРАММЫ СРЕДНЕГО ПРОФЕССИОНАЛЬНОГО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ОБРАЗОВАНИЯ ПО СПЕЦИАЛЬНОСТИ 10.02.05 ОБЕСПЕЧЕНИЕ</w:t>
      </w:r>
    </w:p>
    <w:p w:rsidR="003501B0" w:rsidRPr="003501B0" w:rsidRDefault="003501B0" w:rsidP="003501B0">
      <w:pPr>
        <w:pStyle w:val="ConsPlusTitle"/>
        <w:jc w:val="center"/>
        <w:rPr>
          <w:sz w:val="24"/>
          <w:szCs w:val="24"/>
        </w:rPr>
      </w:pPr>
      <w:r w:rsidRPr="003501B0">
        <w:rPr>
          <w:sz w:val="24"/>
          <w:szCs w:val="24"/>
        </w:rPr>
        <w:t>ИНФОРМАЦИОННОЙ БЕЗОПАСНОСТИ АВТОМАТИЗИРОВАННЫХ СИСТЕМ</w:t>
      </w: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123"/>
      </w:tblGrid>
      <w:tr w:rsidR="003501B0" w:rsidRPr="003501B0">
        <w:tc>
          <w:tcPr>
            <w:tcW w:w="2942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6123" w:type="dxa"/>
          </w:tcPr>
          <w:p w:rsidR="003501B0" w:rsidRPr="003501B0" w:rsidRDefault="003501B0" w:rsidP="003501B0">
            <w:pPr>
              <w:pStyle w:val="ConsPlusNormal"/>
              <w:jc w:val="center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Требования к знаниям, умениям, практическим действиям</w:t>
            </w:r>
          </w:p>
        </w:tc>
      </w:tr>
      <w:tr w:rsidR="003501B0" w:rsidRPr="003501B0">
        <w:tc>
          <w:tcPr>
            <w:tcW w:w="2942" w:type="dxa"/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6123" w:type="dxa"/>
          </w:tcPr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знать: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состав и принципы работы автоматизированных систем, операционных систем и сред;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принципы разработки алгоритмов программ, основных приемов программирования;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модели баз данных;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принципы построения, физические основы работы периферийных устройств, основных методов организации и проведения технического обслуживания вычислительной техники и других технических средств информатизации;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теоретические основы компьютерных сетей и их аппаратных компонент, сетевых моделей, протоколов и принципов адресации;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порядок установки и ввода в эксплуатацию средств защиты информации в компьютерных сетях.</w:t>
            </w:r>
          </w:p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уметь: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обеспечивать работоспособность, обнаруживать и устранять неисправности, осуществлять комплектование, конфигурирование, настройку автоматизированных систем в защищенном исполнении и компонент систем защиты информации автоматизированных систем;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производить установку, адаптацию и сопровождение типового программного обеспечения, входящего в состав систем защиты информации автоматизированной системы;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организовывать, конфигурировать, производить монтаж, осуществлять диагностику и устранять неисправности компьютерных сетей, работать с сетевыми протоколами разных уровней;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настраивать и устранять неисправности программно-аппаратных средств защиты информации в компьютерных сетях по заданным правилам.</w:t>
            </w:r>
          </w:p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3501B0">
              <w:rPr>
                <w:sz w:val="24"/>
                <w:szCs w:val="24"/>
              </w:rPr>
              <w:t>в</w:t>
            </w:r>
            <w:proofErr w:type="gramEnd"/>
            <w:r w:rsidRPr="003501B0">
              <w:rPr>
                <w:sz w:val="24"/>
                <w:szCs w:val="24"/>
              </w:rPr>
              <w:t>: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 xml:space="preserve">эксплуатации компонентов систем защиты </w:t>
            </w:r>
            <w:r w:rsidRPr="003501B0">
              <w:rPr>
                <w:sz w:val="24"/>
                <w:szCs w:val="24"/>
              </w:rPr>
              <w:lastRenderedPageBreak/>
              <w:t>информации автоматизированных систем, их диагностике, устранении отказов и восстановлении работоспособности;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3501B0">
              <w:rPr>
                <w:sz w:val="24"/>
                <w:szCs w:val="24"/>
              </w:rPr>
              <w:t>администрировании</w:t>
            </w:r>
            <w:proofErr w:type="gramEnd"/>
            <w:r w:rsidRPr="003501B0">
              <w:rPr>
                <w:sz w:val="24"/>
                <w:szCs w:val="24"/>
              </w:rPr>
              <w:t xml:space="preserve"> автоматизированных систем в защищенном исполнении;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 xml:space="preserve">установке </w:t>
            </w:r>
            <w:proofErr w:type="gramStart"/>
            <w:r w:rsidRPr="003501B0">
              <w:rPr>
                <w:sz w:val="24"/>
                <w:szCs w:val="24"/>
              </w:rPr>
              <w:t>компонентов систем защиты информации автоматизированных информационных систем</w:t>
            </w:r>
            <w:proofErr w:type="gramEnd"/>
            <w:r w:rsidRPr="003501B0">
              <w:rPr>
                <w:sz w:val="24"/>
                <w:szCs w:val="24"/>
              </w:rPr>
              <w:t>.</w:t>
            </w:r>
          </w:p>
        </w:tc>
      </w:tr>
      <w:tr w:rsidR="003501B0" w:rsidRPr="003501B0">
        <w:tc>
          <w:tcPr>
            <w:tcW w:w="2942" w:type="dxa"/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lastRenderedPageBreak/>
              <w:t>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6123" w:type="dxa"/>
          </w:tcPr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знать: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типовые модели управления доступом, средств, методов и протоколов идентификац</w:t>
            </w:r>
            <w:proofErr w:type="gramStart"/>
            <w:r w:rsidRPr="003501B0">
              <w:rPr>
                <w:sz w:val="24"/>
                <w:szCs w:val="24"/>
              </w:rPr>
              <w:t>ии и ау</w:t>
            </w:r>
            <w:proofErr w:type="gramEnd"/>
            <w:r w:rsidRPr="003501B0">
              <w:rPr>
                <w:sz w:val="24"/>
                <w:szCs w:val="24"/>
              </w:rPr>
              <w:t>тентификации;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типовые средства и методы ведения аудита, средств и способов защиты информации в локальных вычислительных сетях, средств защиты от несанкционированного доступа;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основные понятия криптографии и типовых криптографических методов и средств защиты информации.</w:t>
            </w:r>
          </w:p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уметь: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устанавливать, настраивать, применять программные и программно-аппаратные средства защиты информации;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диагностировать, устранять отказы, обеспечивать работоспособность и тестировать функции программно-аппаратных средств защиты информации;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использовать типовые программные криптографические средства, в том числе электронную подпись;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устанавливать и настраивать средства антивирусной защиты в соответствии с предъявляемыми требованиями;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осуществлять мониторинг и регистрацию сведений, необходимых для защиты объектов информатизации,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      </w:r>
          </w:p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3501B0">
              <w:rPr>
                <w:sz w:val="24"/>
                <w:szCs w:val="24"/>
              </w:rPr>
              <w:t>в</w:t>
            </w:r>
            <w:proofErr w:type="gramEnd"/>
            <w:r w:rsidRPr="003501B0">
              <w:rPr>
                <w:sz w:val="24"/>
                <w:szCs w:val="24"/>
              </w:rPr>
              <w:t>: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установке и настройке программных средств защиты информации;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3501B0">
              <w:rPr>
                <w:sz w:val="24"/>
                <w:szCs w:val="24"/>
              </w:rPr>
              <w:t>тестировании</w:t>
            </w:r>
            <w:proofErr w:type="gramEnd"/>
            <w:r w:rsidRPr="003501B0">
              <w:rPr>
                <w:sz w:val="24"/>
                <w:szCs w:val="24"/>
              </w:rPr>
              <w:t xml:space="preserve"> функций, диагностике, устранении отказов и восстановлении работоспособности программных и программно-аппаратных средств защиты информации;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3501B0">
              <w:rPr>
                <w:sz w:val="24"/>
                <w:szCs w:val="24"/>
              </w:rPr>
              <w:t>учете</w:t>
            </w:r>
            <w:proofErr w:type="gramEnd"/>
            <w:r w:rsidRPr="003501B0">
              <w:rPr>
                <w:sz w:val="24"/>
                <w:szCs w:val="24"/>
              </w:rPr>
              <w:t>, обработке, хранении и передаче информации, для которой установлен режим конфиденциальности.</w:t>
            </w:r>
          </w:p>
        </w:tc>
      </w:tr>
      <w:tr w:rsidR="003501B0" w:rsidRPr="003501B0">
        <w:tc>
          <w:tcPr>
            <w:tcW w:w="2942" w:type="dxa"/>
          </w:tcPr>
          <w:p w:rsidR="003501B0" w:rsidRPr="003501B0" w:rsidRDefault="003501B0" w:rsidP="003501B0">
            <w:pPr>
              <w:pStyle w:val="ConsPlusNormal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lastRenderedPageBreak/>
              <w:t>Защита информации техническими средствами</w:t>
            </w:r>
          </w:p>
        </w:tc>
        <w:tc>
          <w:tcPr>
            <w:tcW w:w="6123" w:type="dxa"/>
          </w:tcPr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знать: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физические основы, структуру и условия формирования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номенклатуру и характеристики аппаратуры, используемой для измерения параметров побочных электромагнитных излучений и наводок (далее - ПЭМИН), а также параметров фоновых шумов и физических полей, создаваемых техническими средствами защиты информации;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основные принципы действия и характеристики, порядок технического обслуживания, устранение неисправностей и организацию ремонта технических средств защиты информации;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основные способы физической защиты объектов информатизации;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методики инструментального контроля эффективности защиты информации, обрабатываемой средствами вычислительной техники на объектах информатизации;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номенклатуру применяемых средств защиты информации от несанкционированной утечки по техническим каналам и физической защиты объектов информатизации.</w:t>
            </w:r>
          </w:p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уметь: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применять средства охранной сигнализации, охранного телевидения и систем контроля и управления доступом;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применять технические средства для криптографической защиты информации конфиденциального характера;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применять технические средства для уничтожения информации и носителей информации, защиты информации в условиях применения мобильных устройств обработки и передачи данных;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>применять инженерно-технические средства физической защиты объектов информатизации.</w:t>
            </w:r>
          </w:p>
          <w:p w:rsidR="003501B0" w:rsidRPr="003501B0" w:rsidRDefault="003501B0" w:rsidP="003501B0">
            <w:pPr>
              <w:pStyle w:val="ConsPlusNormal"/>
              <w:jc w:val="both"/>
              <w:rPr>
                <w:sz w:val="24"/>
                <w:szCs w:val="24"/>
              </w:rPr>
            </w:pPr>
            <w:r w:rsidRPr="003501B0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3501B0">
              <w:rPr>
                <w:sz w:val="24"/>
                <w:szCs w:val="24"/>
              </w:rPr>
              <w:t>в</w:t>
            </w:r>
            <w:proofErr w:type="gramEnd"/>
            <w:r w:rsidRPr="003501B0">
              <w:rPr>
                <w:sz w:val="24"/>
                <w:szCs w:val="24"/>
              </w:rPr>
              <w:t>: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3501B0">
              <w:rPr>
                <w:sz w:val="24"/>
                <w:szCs w:val="24"/>
              </w:rPr>
              <w:t>выявлении</w:t>
            </w:r>
            <w:proofErr w:type="gramEnd"/>
            <w:r w:rsidRPr="003501B0">
              <w:rPr>
                <w:sz w:val="24"/>
                <w:szCs w:val="24"/>
              </w:rPr>
              <w:t xml:space="preserve"> технических каналов утечки информации;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3501B0">
              <w:rPr>
                <w:sz w:val="24"/>
                <w:szCs w:val="24"/>
              </w:rPr>
              <w:t>применении</w:t>
            </w:r>
            <w:proofErr w:type="gramEnd"/>
            <w:r w:rsidRPr="003501B0">
              <w:rPr>
                <w:sz w:val="24"/>
                <w:szCs w:val="24"/>
              </w:rPr>
              <w:t>, техническом обслуживании, диагностике, устранении отказов, восстановлении работоспособности, установке, монтаже и настройке инженерно-технических средств физической защиты и технических средств защиты информации;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3501B0">
              <w:rPr>
                <w:sz w:val="24"/>
                <w:szCs w:val="24"/>
              </w:rPr>
              <w:t>проведении</w:t>
            </w:r>
            <w:proofErr w:type="gramEnd"/>
            <w:r w:rsidRPr="003501B0">
              <w:rPr>
                <w:sz w:val="24"/>
                <w:szCs w:val="24"/>
              </w:rPr>
              <w:t xml:space="preserve"> измерений параметров ПЭМИН, создаваемых техническими средствами обработки информации, для которой установлен режим конфиденциальности, при аттестации объектов информатизации по требованиям безопасности информации;</w:t>
            </w:r>
          </w:p>
          <w:p w:rsidR="003501B0" w:rsidRPr="003501B0" w:rsidRDefault="003501B0" w:rsidP="003501B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3501B0">
              <w:rPr>
                <w:sz w:val="24"/>
                <w:szCs w:val="24"/>
              </w:rPr>
              <w:t>проведении</w:t>
            </w:r>
            <w:proofErr w:type="gramEnd"/>
            <w:r w:rsidRPr="003501B0">
              <w:rPr>
                <w:sz w:val="24"/>
                <w:szCs w:val="24"/>
              </w:rPr>
              <w:t xml:space="preserve"> измерений параметров фоновых шумов, а </w:t>
            </w:r>
            <w:r w:rsidRPr="003501B0">
              <w:rPr>
                <w:sz w:val="24"/>
                <w:szCs w:val="24"/>
              </w:rPr>
              <w:lastRenderedPageBreak/>
              <w:t>также физических полей, создаваемых техническими средствами защиты информации.</w:t>
            </w:r>
          </w:p>
        </w:tc>
      </w:tr>
    </w:tbl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jc w:val="both"/>
        <w:rPr>
          <w:sz w:val="24"/>
          <w:szCs w:val="24"/>
        </w:rPr>
      </w:pPr>
    </w:p>
    <w:p w:rsidR="003501B0" w:rsidRPr="003501B0" w:rsidRDefault="003501B0" w:rsidP="003501B0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bookmarkEnd w:id="0"/>
    <w:p w:rsidR="00CD7E54" w:rsidRPr="003501B0" w:rsidRDefault="00CD7E54" w:rsidP="003501B0">
      <w:pPr>
        <w:rPr>
          <w:rFonts w:cs="Times New Roman"/>
          <w:color w:val="auto"/>
          <w:sz w:val="24"/>
          <w:szCs w:val="24"/>
        </w:rPr>
      </w:pPr>
    </w:p>
    <w:sectPr w:rsidR="00CD7E54" w:rsidRPr="003501B0" w:rsidSect="00A97038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0"/>
    <w:rsid w:val="003501B0"/>
    <w:rsid w:val="00891242"/>
    <w:rsid w:val="00953E29"/>
    <w:rsid w:val="00AB1A33"/>
    <w:rsid w:val="00C40143"/>
    <w:rsid w:val="00C866EB"/>
    <w:rsid w:val="00C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3501B0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3501B0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3501B0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3501B0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3501B0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3501B0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5B3C0962F6411ED1E045FBE1D52BBBD3EF6436164FCB9A13BF98CD629FA18C9BF1F93E0E88575DE68526189B644C5D789E0F9A3811C4DAG3A5K" TargetMode="External"/><Relationship Id="rId13" Type="http://schemas.openxmlformats.org/officeDocument/2006/relationships/hyperlink" Target="consultantplus://offline/ref=6D5B3C0962F6411ED1E045FBE1D52BBBD0E96631154FCB9A13BF98CD629FA18C9BF1F93E0E885758E38526189B644C5D789E0F9A3811C4DAG3A5K" TargetMode="External"/><Relationship Id="rId18" Type="http://schemas.openxmlformats.org/officeDocument/2006/relationships/hyperlink" Target="consultantplus://offline/ref=6D5B3C0962F6411ED1E045FBE1D52BBBD1EF663E1348CB9A13BF98CD629FA18C9BF1F93E0E885559E28526189B644C5D789E0F9A3811C4DAG3A5K" TargetMode="External"/><Relationship Id="rId26" Type="http://schemas.openxmlformats.org/officeDocument/2006/relationships/hyperlink" Target="consultantplus://offline/ref=6D5B3C0962F6411ED1E045FBE1D52BBBD0E8653F1548CB9A13BF98CD629FA18C9BF1F93E0E88575FE88526189B644C5D789E0F9A3811C4DAG3A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5B3C0962F6411ED1E045FBE1D52BBBD1EF663E1348CB9A13BF98CD629FA18C9BF1F93E0E885559E88526189B644C5D789E0F9A3811C4DAG3A5K" TargetMode="External"/><Relationship Id="rId7" Type="http://schemas.openxmlformats.org/officeDocument/2006/relationships/hyperlink" Target="consultantplus://offline/ref=6D5B3C0962F6411ED1E045FBE1D52BBBD0E065301647CB9A13BF98CD629FA18C9BF1F93E0E88575BE38526189B644C5D789E0F9A3811C4DAG3A5K" TargetMode="External"/><Relationship Id="rId12" Type="http://schemas.openxmlformats.org/officeDocument/2006/relationships/hyperlink" Target="consultantplus://offline/ref=6D5B3C0962F6411ED1E045FBE1D52BBBD0E96631154FCB9A13BF98CD629FA18C9BF1F93E0E885759E18526189B644C5D789E0F9A3811C4DAG3A5K" TargetMode="External"/><Relationship Id="rId17" Type="http://schemas.openxmlformats.org/officeDocument/2006/relationships/hyperlink" Target="consultantplus://offline/ref=6D5B3C0962F6411ED1E045FBE1D52BBBD1EF6531164DCB9A13BF98CD629FA18C9BF1F93E0E885E59E28526189B644C5D789E0F9A3811C4DAG3A5K" TargetMode="External"/><Relationship Id="rId25" Type="http://schemas.openxmlformats.org/officeDocument/2006/relationships/hyperlink" Target="consultantplus://offline/ref=6D5B3C0962F6411ED1E045FBE1D52BBBD0E867331E4CCB9A13BF98CD629FA18C9BF1F93E0E88575FE88526189B644C5D789E0F9A3811C4DAG3A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5B3C0962F6411ED1E045FBE1D52BBBD6EA6033144FCB9A13BF98CD629FA18C9BF1F93E0E88555BE88526189B644C5D789E0F9A3811C4DAG3A5K" TargetMode="External"/><Relationship Id="rId20" Type="http://schemas.openxmlformats.org/officeDocument/2006/relationships/hyperlink" Target="consultantplus://offline/ref=6D5B3C0962F6411ED1E045FBE1D52BBBD1EF663E1348CB9A13BF98CD629FA18C9BF1F93E0E885559E68526189B644C5D789E0F9A3811C4DAG3A5K" TargetMode="External"/><Relationship Id="rId29" Type="http://schemas.openxmlformats.org/officeDocument/2006/relationships/hyperlink" Target="consultantplus://offline/ref=6D5B3C0962F6411ED1E045FBE1D52BBBD1E06B3E154CCB9A13BF98CD629FA18C9BF1F93E0E8E5556E08526189B644C5D789E0F9A3811C4DAG3A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5B3C0962F6411ED1E045FBE1D52BBBD1EF663E1348CB9A13BF98CD629FA18C9BF1F93E0E885559E08526189B644C5D789E0F9A3811C4DAG3A5K" TargetMode="External"/><Relationship Id="rId11" Type="http://schemas.openxmlformats.org/officeDocument/2006/relationships/hyperlink" Target="consultantplus://offline/ref=6D5B3C0962F6411ED1E045FBE1D52BBBD1EF663E1348CB9A13BF98CD629FA18C9BF1F93E0E885559E08526189B644C5D789E0F9A3811C4DAG3A5K" TargetMode="External"/><Relationship Id="rId24" Type="http://schemas.openxmlformats.org/officeDocument/2006/relationships/hyperlink" Target="consultantplus://offline/ref=6D5B3C0962F6411ED1E045FBE1D52BBBD0E8653F144DCB9A13BF98CD629FA18C9BF1F93E0E88575FE88526189B644C5D789E0F9A3811C4DAG3A5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5B3C0962F6411ED1E045FBE1D52BBBD1EF663E1348CB9A13BF98CD629FA18C9BF1F93E0E885559E38526189B644C5D789E0F9A3811C4DAG3A5K" TargetMode="External"/><Relationship Id="rId23" Type="http://schemas.openxmlformats.org/officeDocument/2006/relationships/hyperlink" Target="consultantplus://offline/ref=6D5B3C0962F6411ED1E045FBE1D52BBBD0E8653F1546CB9A13BF98CD629FA18C9BF1F93E0E88575FE88526189B644C5D789E0F9A3811C4DAG3A5K" TargetMode="External"/><Relationship Id="rId28" Type="http://schemas.openxmlformats.org/officeDocument/2006/relationships/hyperlink" Target="consultantplus://offline/ref=6D5B3C0962F6411ED1E045FBE1D52BBBD1E06B3E154CCB9A13BF98CD629FA18C9BF1F93E0E88525FE58526189B644C5D789E0F9A3811C4DAG3A5K" TargetMode="External"/><Relationship Id="rId10" Type="http://schemas.openxmlformats.org/officeDocument/2006/relationships/hyperlink" Target="consultantplus://offline/ref=6D5B3C0962F6411ED1E045FBE1D52BBBD1EF6531164DCB9A13BF98CD629FA18C9BF1F93E0E89575BE38526189B644C5D789E0F9A3811C4DAG3A5K" TargetMode="External"/><Relationship Id="rId19" Type="http://schemas.openxmlformats.org/officeDocument/2006/relationships/hyperlink" Target="consultantplus://offline/ref=6D5B3C0962F6411ED1E045FBE1D52BBBD1EF663E1348CB9A13BF98CD629FA18C9BF1F93E0E885559E48526189B644C5D789E0F9A3811C4DAG3A5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5B3C0962F6411ED1E045FBE1D52BBBD3E06236174ECB9A13BF98CD629FA18C9BF1F93E0E88575EE38526189B644C5D789E0F9A3811C4DAG3A5K" TargetMode="External"/><Relationship Id="rId14" Type="http://schemas.openxmlformats.org/officeDocument/2006/relationships/hyperlink" Target="consultantplus://offline/ref=6D5B3C0962F6411ED1E045FBE1D52BBBD0E96631154FCB9A13BF98CD629FA18C89F1A1320E8E495FE3907049DDG3A2K" TargetMode="External"/><Relationship Id="rId22" Type="http://schemas.openxmlformats.org/officeDocument/2006/relationships/hyperlink" Target="consultantplus://offline/ref=6D5B3C0962F6411ED1E045FBE1D52BBBD1EF663E1348CB9A13BF98CD629FA18C9BF1F93E0E885558E18526189B644C5D789E0F9A3811C4DAG3A5K" TargetMode="External"/><Relationship Id="rId27" Type="http://schemas.openxmlformats.org/officeDocument/2006/relationships/hyperlink" Target="consultantplus://offline/ref=6D5B3C0962F6411ED1E045FBE1D52BBBD1E06B3E154CCB9A13BF98CD629FA18C9BF1F93E0E88575EE38526189B644C5D789E0F9A3811C4DAG3A5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6755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2023-02-06T10:00:00Z</dcterms:created>
  <dcterms:modified xsi:type="dcterms:W3CDTF">2023-02-06T10:00:00Z</dcterms:modified>
</cp:coreProperties>
</file>